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7" w:lineRule="auto"/>
        <w:jc w:val="center"/>
        <w:rPr>
          <w:rFonts w:ascii="Calibri" w:cs="Calibri" w:eastAsia="Calibri" w:hAnsi="Calibri"/>
        </w:rPr>
      </w:pPr>
      <w:r w:rsidDel="00000000" w:rsidR="00000000" w:rsidRPr="00000000">
        <w:rPr>
          <w:rtl w:val="0"/>
        </w:rPr>
      </w:r>
    </w:p>
    <w:tbl>
      <w:tblPr>
        <w:tblStyle w:val="Table1"/>
        <w:tblW w:w="16461.0" w:type="dxa"/>
        <w:jc w:val="left"/>
        <w:tblInd w:w="-843.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A0"/>
      </w:tblPr>
      <w:tblGrid>
        <w:gridCol w:w="2280"/>
        <w:gridCol w:w="8955"/>
        <w:gridCol w:w="4086"/>
        <w:gridCol w:w="1140"/>
        <w:tblGridChange w:id="0">
          <w:tblGrid>
            <w:gridCol w:w="2280"/>
            <w:gridCol w:w="8955"/>
            <w:gridCol w:w="4086"/>
            <w:gridCol w:w="1140"/>
          </w:tblGrid>
        </w:tblGridChange>
      </w:tblGrid>
      <w:tr>
        <w:trPr>
          <w:cantSplit w:val="0"/>
          <w:trHeight w:val="943" w:hRule="atLeast"/>
          <w:tblHeader w:val="0"/>
        </w:trPr>
        <w:tc>
          <w:tcPr>
            <w:tcBorders>
              <w:top w:color="4472c4"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02">
            <w:pPr>
              <w:rPr>
                <w:color w:val="000000"/>
              </w:rPr>
            </w:pPr>
            <w:r w:rsidDel="00000000" w:rsidR="00000000" w:rsidRPr="00000000">
              <w:rPr>
                <w:color w:val="000000"/>
                <w:rtl w:val="0"/>
              </w:rPr>
              <w:t xml:space="preserve">Update</w:t>
            </w:r>
          </w:p>
        </w:tc>
        <w:tc>
          <w:tcPr>
            <w:tcBorders>
              <w:top w:color="4472c4"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03">
            <w:pPr>
              <w:rPr>
                <w:b w:val="0"/>
                <w:color w:val="000000"/>
              </w:rPr>
            </w:pPr>
            <w:r w:rsidDel="00000000" w:rsidR="00000000" w:rsidRPr="00000000">
              <w:rPr>
                <w:color w:val="000000"/>
                <w:rtl w:val="0"/>
              </w:rPr>
              <w:t xml:space="preserve">Updates - Kristen Chalmers representative of the Steering Committee review of steering committee notes available in the google drive: </w:t>
            </w:r>
            <w:hyperlink r:id="rId6">
              <w:r w:rsidDel="00000000" w:rsidR="00000000" w:rsidRPr="00000000">
                <w:rPr>
                  <w:b w:val="0"/>
                  <w:color w:val="1155cc"/>
                  <w:u w:val="single"/>
                  <w:rtl w:val="0"/>
                </w:rPr>
                <w:t xml:space="preserve">https://drive.google.com/drive/u/0/folders/1EAxAWHJIl8qsK_2UzYyNR1-5t3bHuO-E</w:t>
              </w:r>
            </w:hyperlink>
            <w:r w:rsidDel="00000000" w:rsidR="00000000" w:rsidRPr="00000000">
              <w:rPr>
                <w:rtl w:val="0"/>
              </w:rPr>
            </w:r>
          </w:p>
          <w:p w:rsidR="00000000" w:rsidDel="00000000" w:rsidP="00000000" w:rsidRDefault="00000000" w:rsidRPr="00000000" w14:paraId="00000004">
            <w:pPr>
              <w:rPr>
                <w:b w:val="0"/>
                <w:color w:val="000000"/>
              </w:rPr>
            </w:pPr>
            <w:r w:rsidDel="00000000" w:rsidR="00000000" w:rsidRPr="00000000">
              <w:rPr>
                <w:b w:val="0"/>
                <w:color w:val="000000"/>
                <w:rtl w:val="0"/>
              </w:rPr>
              <w:t xml:space="preserve">-Please take a look at the information that was sent around to the full PARSE coalition listserv. </w:t>
            </w:r>
          </w:p>
          <w:p w:rsidR="00000000" w:rsidDel="00000000" w:rsidP="00000000" w:rsidRDefault="00000000" w:rsidRPr="00000000" w14:paraId="00000005">
            <w:pPr>
              <w:rPr>
                <w:b w:val="0"/>
                <w:color w:val="000000"/>
              </w:rPr>
            </w:pPr>
            <w:r w:rsidDel="00000000" w:rsidR="00000000" w:rsidRPr="00000000">
              <w:rPr>
                <w:b w:val="0"/>
                <w:color w:val="000000"/>
                <w:rtl w:val="0"/>
              </w:rPr>
              <w:t xml:space="preserve">-Merger of OASAS and OMH - Article from steering committee notes. Please take a look at that article when you have a chance. </w:t>
            </w:r>
          </w:p>
          <w:p w:rsidR="00000000" w:rsidDel="00000000" w:rsidP="00000000" w:rsidRDefault="00000000" w:rsidRPr="00000000" w14:paraId="00000006">
            <w:pPr>
              <w:rPr>
                <w:b w:val="0"/>
                <w:color w:val="000000"/>
              </w:rPr>
            </w:pPr>
            <w:r w:rsidDel="00000000" w:rsidR="00000000" w:rsidRPr="00000000">
              <w:rPr>
                <w:b w:val="0"/>
                <w:color w:val="000000"/>
                <w:rtl w:val="0"/>
              </w:rPr>
              <w:t xml:space="preserve">New PARSE Logo and Factsheet! Great tools for outreach. </w:t>
            </w:r>
          </w:p>
          <w:p w:rsidR="00000000" w:rsidDel="00000000" w:rsidP="00000000" w:rsidRDefault="00000000" w:rsidRPr="00000000" w14:paraId="00000007">
            <w:pPr>
              <w:rPr>
                <w:b w:val="0"/>
                <w:color w:val="000000"/>
              </w:rPr>
            </w:pPr>
            <w:r w:rsidDel="00000000" w:rsidR="00000000" w:rsidRPr="00000000">
              <w:rPr>
                <w:b w:val="0"/>
                <w:color w:val="000000"/>
                <w:rtl w:val="0"/>
              </w:rPr>
              <w:t xml:space="preserve">1) Employer Outreach Subcommittee</w:t>
            </w:r>
          </w:p>
          <w:p w:rsidR="00000000" w:rsidDel="00000000" w:rsidP="00000000" w:rsidRDefault="00000000" w:rsidRPr="00000000" w14:paraId="00000008">
            <w:pPr>
              <w:rPr>
                <w:b w:val="0"/>
                <w:color w:val="000000"/>
              </w:rPr>
            </w:pPr>
            <w:r w:rsidDel="00000000" w:rsidR="00000000" w:rsidRPr="00000000">
              <w:rPr>
                <w:b w:val="0"/>
                <w:color w:val="000000"/>
                <w:rtl w:val="0"/>
              </w:rPr>
              <w:t xml:space="preserve">-John Rork will be reaching out to many employers. Had a good conversation with the business council as well. </w:t>
            </w:r>
          </w:p>
          <w:p w:rsidR="00000000" w:rsidDel="00000000" w:rsidP="00000000" w:rsidRDefault="00000000" w:rsidRPr="00000000" w14:paraId="00000009">
            <w:pPr>
              <w:rPr>
                <w:b w:val="0"/>
                <w:color w:val="000000"/>
              </w:rPr>
            </w:pPr>
            <w:r w:rsidDel="00000000" w:rsidR="00000000" w:rsidRPr="00000000">
              <w:rPr>
                <w:b w:val="0"/>
                <w:color w:val="000000"/>
                <w:rtl w:val="0"/>
              </w:rPr>
              <w:t xml:space="preserve">2) Labor Outreach Subcommittee</w:t>
            </w:r>
          </w:p>
          <w:p w:rsidR="00000000" w:rsidDel="00000000" w:rsidP="00000000" w:rsidRDefault="00000000" w:rsidRPr="00000000" w14:paraId="0000000A">
            <w:pPr>
              <w:rPr>
                <w:b w:val="0"/>
                <w:color w:val="000000"/>
              </w:rPr>
            </w:pPr>
            <w:r w:rsidDel="00000000" w:rsidR="00000000" w:rsidRPr="00000000">
              <w:rPr>
                <w:b w:val="0"/>
                <w:color w:val="000000"/>
                <w:rtl w:val="0"/>
              </w:rPr>
              <w:t xml:space="preserve">-Going to speak with the occupational health therapists in the network. </w:t>
            </w:r>
          </w:p>
          <w:p w:rsidR="00000000" w:rsidDel="00000000" w:rsidP="00000000" w:rsidRDefault="00000000" w:rsidRPr="00000000" w14:paraId="0000000B">
            <w:pPr>
              <w:rPr>
                <w:b w:val="0"/>
                <w:color w:val="000000"/>
              </w:rPr>
            </w:pPr>
            <w:r w:rsidDel="00000000" w:rsidR="00000000" w:rsidRPr="00000000">
              <w:rPr>
                <w:b w:val="0"/>
                <w:color w:val="000000"/>
                <w:rtl w:val="0"/>
              </w:rPr>
              <w:t xml:space="preserve">3) Symposium Planning, Funding, Legislation Subcommittee</w:t>
            </w:r>
          </w:p>
          <w:p w:rsidR="00000000" w:rsidDel="00000000" w:rsidP="00000000" w:rsidRDefault="00000000" w:rsidRPr="00000000" w14:paraId="0000000C">
            <w:pPr>
              <w:rPr>
                <w:b w:val="0"/>
                <w:color w:val="000000"/>
              </w:rPr>
            </w:pPr>
            <w:r w:rsidDel="00000000" w:rsidR="00000000" w:rsidRPr="00000000">
              <w:rPr>
                <w:b w:val="0"/>
                <w:color w:val="000000"/>
                <w:rtl w:val="0"/>
              </w:rPr>
              <w:t xml:space="preserve">-Looking for other funding opportunities and ways to outreach. More on the symposium later on in the meeting. </w:t>
            </w:r>
          </w:p>
          <w:p w:rsidR="00000000" w:rsidDel="00000000" w:rsidP="00000000" w:rsidRDefault="00000000" w:rsidRPr="00000000" w14:paraId="0000000D">
            <w:pPr>
              <w:rPr>
                <w:b w:val="0"/>
                <w:color w:val="000000"/>
              </w:rPr>
            </w:pPr>
            <w:r w:rsidDel="00000000" w:rsidR="00000000" w:rsidRPr="00000000">
              <w:rPr>
                <w:b w:val="0"/>
                <w:color w:val="000000"/>
                <w:rtl w:val="0"/>
              </w:rPr>
              <w:t xml:space="preserve">Join a subcommittee! Keeping spreading the word </w:t>
            </w:r>
          </w:p>
          <w:p w:rsidR="00000000" w:rsidDel="00000000" w:rsidP="00000000" w:rsidRDefault="00000000" w:rsidRPr="00000000" w14:paraId="0000000E">
            <w:pPr>
              <w:rPr>
                <w:b w:val="0"/>
                <w:color w:val="000000"/>
              </w:rPr>
            </w:pPr>
            <w:r w:rsidDel="00000000" w:rsidR="00000000" w:rsidRPr="00000000">
              <w:rPr>
                <w:rtl w:val="0"/>
              </w:rPr>
            </w:r>
          </w:p>
        </w:tc>
      </w:tr>
      <w:tr>
        <w:trPr>
          <w:cantSplit w:val="0"/>
          <w:trHeight w:val="195" w:hRule="atLeast"/>
          <w:tblHeader w:val="0"/>
        </w:trPr>
        <w:tc>
          <w:tcPr>
            <w:tcBorders>
              <w:top w:color="4472c4" w:space="0" w:sz="8" w:val="single"/>
              <w:left w:color="000000" w:space="0" w:sz="8" w:val="single"/>
              <w:bottom w:color="000000" w:space="0" w:sz="8" w:val="single"/>
              <w:right w:color="000000" w:space="0" w:sz="8" w:val="single"/>
            </w:tcBorders>
          </w:tcPr>
          <w:p w:rsidR="00000000" w:rsidDel="00000000" w:rsidP="00000000" w:rsidRDefault="00000000" w:rsidRPr="00000000" w14:paraId="0000000F">
            <w:pPr>
              <w:rPr/>
            </w:pPr>
            <w:r w:rsidDel="00000000" w:rsidR="00000000" w:rsidRPr="00000000">
              <w:rPr>
                <w:rtl w:val="0"/>
              </w:rPr>
              <w:t xml:space="preserve">Letters to State Officials</w:t>
            </w:r>
          </w:p>
        </w:tc>
        <w:tc>
          <w:tcPr>
            <w:tcBorders>
              <w:top w:color="4472c4" w:space="0" w:sz="8" w:val="single"/>
              <w:left w:color="000000" w:space="0" w:sz="8" w:val="single"/>
              <w:bottom w:color="000000" w:space="0" w:sz="8" w:val="single"/>
              <w:right w:color="000000" w:space="0" w:sz="8" w:val="single"/>
            </w:tcBorders>
          </w:tcPr>
          <w:p w:rsidR="00000000" w:rsidDel="00000000" w:rsidP="00000000" w:rsidRDefault="00000000" w:rsidRPr="00000000" w14:paraId="00000010">
            <w:pPr>
              <w:rPr>
                <w:b w:val="1"/>
              </w:rPr>
            </w:pPr>
            <w:r w:rsidDel="00000000" w:rsidR="00000000" w:rsidRPr="00000000">
              <w:rPr>
                <w:b w:val="1"/>
                <w:rtl w:val="0"/>
              </w:rPr>
              <w:t xml:space="preserve">Governmental Support for PARSE efforts and symposium</w:t>
            </w:r>
          </w:p>
          <w:p w:rsidR="00000000" w:rsidDel="00000000" w:rsidP="00000000" w:rsidRDefault="00000000" w:rsidRPr="00000000" w14:paraId="00000011">
            <w:pPr>
              <w:rPr/>
            </w:pPr>
            <w:r w:rsidDel="00000000" w:rsidR="00000000" w:rsidRPr="00000000">
              <w:rPr>
                <w:rtl w:val="0"/>
              </w:rPr>
              <w:t xml:space="preserve">Letters to agencies</w:t>
            </w:r>
          </w:p>
          <w:p w:rsidR="00000000" w:rsidDel="00000000" w:rsidP="00000000" w:rsidRDefault="00000000" w:rsidRPr="00000000" w14:paraId="00000012">
            <w:pPr>
              <w:rPr/>
            </w:pPr>
            <w:r w:rsidDel="00000000" w:rsidR="00000000" w:rsidRPr="00000000">
              <w:rPr>
                <w:rtl w:val="0"/>
              </w:rPr>
              <w:t xml:space="preserve">Letters sent last Thursday 6/30 so should be at their respective offices very soon!</w:t>
            </w:r>
          </w:p>
          <w:p w:rsidR="00000000" w:rsidDel="00000000" w:rsidP="00000000" w:rsidRDefault="00000000" w:rsidRPr="00000000" w14:paraId="00000013">
            <w:pPr>
              <w:rPr/>
            </w:pPr>
            <w:r w:rsidDel="00000000" w:rsidR="00000000" w:rsidRPr="00000000">
              <w:rPr>
                <w:rtl w:val="0"/>
              </w:rPr>
            </w:r>
          </w:p>
        </w:tc>
      </w:tr>
      <w:tr>
        <w:trPr>
          <w:cantSplit w:val="0"/>
          <w:trHeight w:val="195" w:hRule="atLeast"/>
          <w:tblHeader w:val="0"/>
        </w:trPr>
        <w:tc>
          <w:tcPr>
            <w:tcBorders>
              <w:top w:color="4472c4" w:space="0" w:sz="8" w:val="single"/>
              <w:left w:color="000000" w:space="0" w:sz="8" w:val="single"/>
              <w:bottom w:color="000000" w:space="0" w:sz="8" w:val="single"/>
              <w:right w:color="000000" w:space="0" w:sz="8" w:val="single"/>
            </w:tcBorders>
          </w:tcPr>
          <w:p w:rsidR="00000000" w:rsidDel="00000000" w:rsidP="00000000" w:rsidRDefault="00000000" w:rsidRPr="00000000" w14:paraId="00000014">
            <w:pPr>
              <w:rPr/>
            </w:pPr>
            <w:r w:rsidDel="00000000" w:rsidR="00000000" w:rsidRPr="00000000">
              <w:rPr>
                <w:rtl w:val="0"/>
              </w:rPr>
              <w:t xml:space="preserve">NYSDOH, Bureau of Drug User Health</w:t>
            </w:r>
          </w:p>
        </w:tc>
        <w:tc>
          <w:tcPr>
            <w:tcBorders>
              <w:top w:color="4472c4" w:space="0" w:sz="8" w:val="single"/>
              <w:left w:color="000000" w:space="0" w:sz="8" w:val="single"/>
              <w:bottom w:color="000000" w:space="0" w:sz="8" w:val="single"/>
              <w:right w:color="000000" w:space="0" w:sz="8" w:val="single"/>
            </w:tcBorders>
          </w:tcPr>
          <w:p w:rsidR="00000000" w:rsidDel="00000000" w:rsidP="00000000" w:rsidRDefault="00000000" w:rsidRPr="00000000" w14:paraId="00000015">
            <w:pPr>
              <w:rPr>
                <w:b w:val="1"/>
              </w:rPr>
            </w:pPr>
            <w:r w:rsidDel="00000000" w:rsidR="00000000" w:rsidRPr="00000000">
              <w:rPr>
                <w:b w:val="1"/>
                <w:rtl w:val="0"/>
              </w:rPr>
              <w:t xml:space="preserve">Harm Reduction and Work with PARSE</w:t>
            </w:r>
          </w:p>
          <w:p w:rsidR="00000000" w:rsidDel="00000000" w:rsidP="00000000" w:rsidRDefault="00000000" w:rsidRPr="00000000" w14:paraId="00000016">
            <w:pPr>
              <w:rPr/>
            </w:pPr>
            <w:r w:rsidDel="00000000" w:rsidR="00000000" w:rsidRPr="00000000">
              <w:rPr>
                <w:rtl w:val="0"/>
              </w:rPr>
              <w:t xml:space="preserve">-Allan Clear, NYS Director Office of Drug User Health.</w:t>
            </w:r>
          </w:p>
          <w:p w:rsidR="00000000" w:rsidDel="00000000" w:rsidP="00000000" w:rsidRDefault="00000000" w:rsidRPr="00000000" w14:paraId="00000017">
            <w:pPr>
              <w:rPr/>
            </w:pPr>
            <w:r w:rsidDel="00000000" w:rsidR="00000000" w:rsidRPr="00000000">
              <w:rPr>
                <w:rtl w:val="0"/>
              </w:rPr>
              <w:t xml:space="preserve">-This topic is not being discussed in the way that we are discussing it here. We need to continue to bring the conversation to life. And we need to bring folks with lived experience into the conversation. </w:t>
            </w:r>
          </w:p>
          <w:p w:rsidR="00000000" w:rsidDel="00000000" w:rsidP="00000000" w:rsidRDefault="00000000" w:rsidRPr="00000000" w14:paraId="00000018">
            <w:pPr>
              <w:rPr/>
            </w:pPr>
            <w:r w:rsidDel="00000000" w:rsidR="00000000" w:rsidRPr="00000000">
              <w:rPr>
                <w:rtl w:val="0"/>
              </w:rPr>
              <w:t xml:space="preserve">-State Department of Health naloxone program one of the biggest in the world. Syringe exchange programs as well. The office is able to reach people where they are at. It is about care, support, medical care, a support system for folks who are using substances. </w:t>
            </w:r>
          </w:p>
          <w:p w:rsidR="00000000" w:rsidDel="00000000" w:rsidP="00000000" w:rsidRDefault="00000000" w:rsidRPr="00000000" w14:paraId="00000019">
            <w:pPr>
              <w:rPr/>
            </w:pPr>
            <w:r w:rsidDel="00000000" w:rsidR="00000000" w:rsidRPr="00000000">
              <w:rPr>
                <w:rtl w:val="0"/>
              </w:rPr>
              <w:t xml:space="preserve">-How do we best support people? Employment is part of that support. We need to work to support individuals in their personal journey. </w:t>
            </w:r>
          </w:p>
          <w:p w:rsidR="00000000" w:rsidDel="00000000" w:rsidP="00000000" w:rsidRDefault="00000000" w:rsidRPr="00000000" w14:paraId="0000001A">
            <w:pPr>
              <w:rPr/>
            </w:pPr>
            <w:r w:rsidDel="00000000" w:rsidR="00000000" w:rsidRPr="00000000">
              <w:rPr>
                <w:rtl w:val="0"/>
              </w:rPr>
              <w:t xml:space="preserve">-Happy to help work this through DOH. </w:t>
            </w:r>
          </w:p>
          <w:p w:rsidR="00000000" w:rsidDel="00000000" w:rsidP="00000000" w:rsidRDefault="00000000" w:rsidRPr="00000000" w14:paraId="0000001B">
            <w:pPr>
              <w:rPr/>
            </w:pPr>
            <w:r w:rsidDel="00000000" w:rsidR="00000000" w:rsidRPr="00000000">
              <w:rPr>
                <w:rtl w:val="0"/>
              </w:rPr>
            </w:r>
          </w:p>
        </w:tc>
      </w:tr>
      <w:tr>
        <w:trPr>
          <w:cantSplit w:val="0"/>
          <w:trHeight w:val="195" w:hRule="atLeast"/>
          <w:tblHeader w:val="0"/>
        </w:trPr>
        <w:tc>
          <w:tcPr>
            <w:tcBorders>
              <w:top w:color="4472c4" w:space="0" w:sz="8" w:val="single"/>
              <w:left w:color="000000" w:space="0" w:sz="8" w:val="single"/>
              <w:bottom w:color="000000" w:space="0" w:sz="8" w:val="single"/>
              <w:right w:color="000000" w:space="0" w:sz="8" w:val="single"/>
            </w:tcBorders>
          </w:tcPr>
          <w:p w:rsidR="00000000" w:rsidDel="00000000" w:rsidP="00000000" w:rsidRDefault="00000000" w:rsidRPr="00000000" w14:paraId="0000001C">
            <w:pPr>
              <w:rPr/>
            </w:pPr>
            <w:r w:rsidDel="00000000" w:rsidR="00000000" w:rsidRPr="00000000">
              <w:rPr>
                <w:rtl w:val="0"/>
              </w:rPr>
              <w:t xml:space="preserve">IUOE Local 825 </w:t>
            </w:r>
          </w:p>
        </w:tc>
        <w:tc>
          <w:tcPr>
            <w:tcBorders>
              <w:top w:color="4472c4" w:space="0" w:sz="8" w:val="single"/>
              <w:left w:color="000000" w:space="0" w:sz="8" w:val="single"/>
              <w:bottom w:color="000000" w:space="0" w:sz="8" w:val="single"/>
              <w:right w:color="000000" w:space="0" w:sz="8" w:val="single"/>
            </w:tcBorders>
          </w:tcPr>
          <w:p w:rsidR="00000000" w:rsidDel="00000000" w:rsidP="00000000" w:rsidRDefault="00000000" w:rsidRPr="00000000" w14:paraId="0000001D">
            <w:pPr>
              <w:rPr>
                <w:b w:val="1"/>
              </w:rPr>
            </w:pPr>
            <w:r w:rsidDel="00000000" w:rsidR="00000000" w:rsidRPr="00000000">
              <w:rPr>
                <w:b w:val="1"/>
                <w:rtl w:val="0"/>
              </w:rPr>
              <w:t xml:space="preserve">Member Assistance Program</w:t>
            </w:r>
          </w:p>
          <w:p w:rsidR="00000000" w:rsidDel="00000000" w:rsidP="00000000" w:rsidRDefault="00000000" w:rsidRPr="00000000" w14:paraId="0000001E">
            <w:pPr>
              <w:rPr/>
            </w:pPr>
            <w:r w:rsidDel="00000000" w:rsidR="00000000" w:rsidRPr="00000000">
              <w:rPr>
                <w:rtl w:val="0"/>
              </w:rPr>
              <w:t xml:space="preserve">-Easy in the industry to turn to substance use. </w:t>
            </w:r>
          </w:p>
          <w:p w:rsidR="00000000" w:rsidDel="00000000" w:rsidP="00000000" w:rsidRDefault="00000000" w:rsidRPr="00000000" w14:paraId="0000001F">
            <w:pPr>
              <w:rPr/>
            </w:pPr>
            <w:r w:rsidDel="00000000" w:rsidR="00000000" w:rsidRPr="00000000">
              <w:rPr>
                <w:rtl w:val="0"/>
              </w:rPr>
              <w:t xml:space="preserve">-Operating Engineers took a proactive approach. We are over 8200 workers with over 2000 signatory companies those workers work for. </w:t>
            </w:r>
          </w:p>
          <w:p w:rsidR="00000000" w:rsidDel="00000000" w:rsidP="00000000" w:rsidRDefault="00000000" w:rsidRPr="00000000" w14:paraId="00000020">
            <w:pPr>
              <w:rPr/>
            </w:pPr>
            <w:r w:rsidDel="00000000" w:rsidR="00000000" w:rsidRPr="00000000">
              <w:rPr>
                <w:rtl w:val="0"/>
              </w:rPr>
              <w:t xml:space="preserve">-After several years of union experience, Chris found that there was a need for peer support resources in this workplace. Kyle Zimmer developed a program to create peer support. Chris and Kyle have begun to set up these peer support networks all throughout these unions since 2018. </w:t>
            </w:r>
          </w:p>
          <w:p w:rsidR="00000000" w:rsidDel="00000000" w:rsidP="00000000" w:rsidRDefault="00000000" w:rsidRPr="00000000" w14:paraId="00000021">
            <w:pPr>
              <w:rPr/>
            </w:pPr>
            <w:r w:rsidDel="00000000" w:rsidR="00000000" w:rsidRPr="00000000">
              <w:rPr>
                <w:rtl w:val="0"/>
              </w:rPr>
              <w:t xml:space="preserve">-Created a brochure and a decal that shows there is support. The decals are in the machines that engineers operate and can be put on the worker’s hard hats. Meeting folks where they are at. </w:t>
            </w:r>
          </w:p>
          <w:p w:rsidR="00000000" w:rsidDel="00000000" w:rsidP="00000000" w:rsidRDefault="00000000" w:rsidRPr="00000000" w14:paraId="00000022">
            <w:pPr>
              <w:rPr/>
            </w:pPr>
            <w:r w:rsidDel="00000000" w:rsidR="00000000" w:rsidRPr="00000000">
              <w:rPr>
                <w:rtl w:val="0"/>
              </w:rPr>
            </w:r>
          </w:p>
        </w:tc>
      </w:tr>
      <w:tr>
        <w:trPr>
          <w:cantSplit w:val="0"/>
          <w:trHeight w:val="195" w:hRule="atLeast"/>
          <w:tblHeader w:val="0"/>
        </w:trPr>
        <w:tc>
          <w:tcPr>
            <w:tcBorders>
              <w:top w:color="4472c4" w:space="0" w:sz="8" w:val="single"/>
              <w:left w:color="000000" w:space="0" w:sz="8" w:val="single"/>
              <w:bottom w:color="000000" w:space="0" w:sz="8" w:val="single"/>
              <w:right w:color="000000" w:space="0" w:sz="8" w:val="single"/>
            </w:tcBorders>
          </w:tcPr>
          <w:p w:rsidR="00000000" w:rsidDel="00000000" w:rsidP="00000000" w:rsidRDefault="00000000" w:rsidRPr="00000000" w14:paraId="00000023">
            <w:pPr>
              <w:rPr/>
            </w:pPr>
            <w:r w:rsidDel="00000000" w:rsidR="00000000" w:rsidRPr="00000000">
              <w:rPr>
                <w:rtl w:val="0"/>
              </w:rPr>
              <w:t xml:space="preserve">LEAF Council on Alcoholism and Addictions</w:t>
            </w:r>
          </w:p>
        </w:tc>
        <w:tc>
          <w:tcPr>
            <w:tcBorders>
              <w:top w:color="4472c4" w:space="0" w:sz="8" w:val="single"/>
              <w:left w:color="000000" w:space="0" w:sz="8" w:val="single"/>
              <w:bottom w:color="000000" w:space="0" w:sz="8" w:val="single"/>
              <w:right w:color="000000" w:space="0" w:sz="8" w:val="single"/>
            </w:tcBorders>
          </w:tcPr>
          <w:p w:rsidR="00000000" w:rsidDel="00000000" w:rsidP="00000000" w:rsidRDefault="00000000" w:rsidRPr="00000000" w14:paraId="00000024">
            <w:pPr>
              <w:rPr>
                <w:b w:val="1"/>
              </w:rPr>
            </w:pPr>
            <w:r w:rsidDel="00000000" w:rsidR="00000000" w:rsidRPr="00000000">
              <w:rPr>
                <w:b w:val="1"/>
                <w:rtl w:val="0"/>
              </w:rPr>
              <w:t xml:space="preserve">ARC recovery-to-work ecosystem</w:t>
            </w:r>
          </w:p>
          <w:p w:rsidR="00000000" w:rsidDel="00000000" w:rsidP="00000000" w:rsidRDefault="00000000" w:rsidRPr="00000000" w14:paraId="00000025">
            <w:pPr>
              <w:rPr/>
            </w:pPr>
            <w:r w:rsidDel="00000000" w:rsidR="00000000" w:rsidRPr="00000000">
              <w:rPr>
                <w:rtl w:val="0"/>
              </w:rPr>
              <w:t xml:space="preserve">Julie Dostal, Lead Council on Alcohol and Addiction.</w:t>
            </w:r>
          </w:p>
          <w:p w:rsidR="00000000" w:rsidDel="00000000" w:rsidP="00000000" w:rsidRDefault="00000000" w:rsidRPr="00000000" w14:paraId="00000026">
            <w:pPr>
              <w:rPr/>
            </w:pPr>
            <w:r w:rsidDel="00000000" w:rsidR="00000000" w:rsidRPr="00000000">
              <w:rPr>
                <w:rtl w:val="0"/>
              </w:rPr>
              <w:t xml:space="preserve">-Working on the Recovery-to-Work Ecosystem.</w:t>
            </w:r>
          </w:p>
          <w:p w:rsidR="00000000" w:rsidDel="00000000" w:rsidP="00000000" w:rsidRDefault="00000000" w:rsidRPr="00000000" w14:paraId="00000027">
            <w:pPr>
              <w:rPr/>
            </w:pPr>
            <w:r w:rsidDel="00000000" w:rsidR="00000000" w:rsidRPr="00000000">
              <w:rPr>
                <w:rtl w:val="0"/>
              </w:rPr>
              <w:t xml:space="preserve">-All of this in the framework of evidence based practice, economic development, cultural sensitivity, healthy workplaces. </w:t>
            </w:r>
          </w:p>
          <w:p w:rsidR="00000000" w:rsidDel="00000000" w:rsidP="00000000" w:rsidRDefault="00000000" w:rsidRPr="00000000" w14:paraId="00000028">
            <w:pPr>
              <w:rPr/>
            </w:pPr>
            <w:r w:rsidDel="00000000" w:rsidR="00000000" w:rsidRPr="00000000">
              <w:rPr>
                <w:rtl w:val="0"/>
              </w:rPr>
              <w:t xml:space="preserve">-They did a survey of 200 businesses. Managers, supervisors, and CEOs spend about 39% of their time on employee wellness concerns (more info in slides). </w:t>
            </w:r>
          </w:p>
          <w:p w:rsidR="00000000" w:rsidDel="00000000" w:rsidP="00000000" w:rsidRDefault="00000000" w:rsidRPr="00000000" w14:paraId="00000029">
            <w:pPr>
              <w:rPr/>
            </w:pPr>
            <w:r w:rsidDel="00000000" w:rsidR="00000000" w:rsidRPr="00000000">
              <w:rPr>
                <w:rtl w:val="0"/>
              </w:rPr>
              <w:t xml:space="preserve">-To solve this issue folks wanted communication, team buildings, soft skills development, and stress reduction management support. </w:t>
            </w:r>
          </w:p>
          <w:p w:rsidR="00000000" w:rsidDel="00000000" w:rsidP="00000000" w:rsidRDefault="00000000" w:rsidRPr="00000000" w14:paraId="0000002A">
            <w:pPr>
              <w:rPr/>
            </w:pPr>
            <w:r w:rsidDel="00000000" w:rsidR="00000000" w:rsidRPr="00000000">
              <w:rPr>
                <w:rtl w:val="0"/>
              </w:rPr>
              <w:t xml:space="preserve">-Managers wanted peer support, pain management, health workshops, and </w:t>
            </w:r>
          </w:p>
          <w:p w:rsidR="00000000" w:rsidDel="00000000" w:rsidP="00000000" w:rsidRDefault="00000000" w:rsidRPr="00000000" w14:paraId="0000002B">
            <w:pPr>
              <w:rPr/>
            </w:pPr>
            <w:r w:rsidDel="00000000" w:rsidR="00000000" w:rsidRPr="00000000">
              <w:rPr>
                <w:rtl w:val="0"/>
              </w:rPr>
              <w:t xml:space="preserve">-Managers also think it is extremely important to address the concerns raised by the opioid crisis. </w:t>
            </w:r>
          </w:p>
          <w:p w:rsidR="00000000" w:rsidDel="00000000" w:rsidP="00000000" w:rsidRDefault="00000000" w:rsidRPr="00000000" w14:paraId="0000002C">
            <w:pPr>
              <w:rPr/>
            </w:pPr>
            <w:r w:rsidDel="00000000" w:rsidR="00000000" w:rsidRPr="00000000">
              <w:rPr>
                <w:rtl w:val="0"/>
              </w:rPr>
              <w:t xml:space="preserve">-This work should be super beneficial for both the business and the worker.</w:t>
            </w:r>
          </w:p>
          <w:p w:rsidR="00000000" w:rsidDel="00000000" w:rsidP="00000000" w:rsidRDefault="00000000" w:rsidRPr="00000000" w14:paraId="0000002D">
            <w:pPr>
              <w:rPr/>
            </w:pPr>
            <w:r w:rsidDel="00000000" w:rsidR="00000000" w:rsidRPr="00000000">
              <w:rPr>
                <w:rtl w:val="0"/>
              </w:rPr>
              <w:t xml:space="preserve">Link to white paper: </w:t>
            </w:r>
            <w:hyperlink r:id="rId7">
              <w:r w:rsidDel="00000000" w:rsidR="00000000" w:rsidRPr="00000000">
                <w:rPr>
                  <w:color w:val="1155cc"/>
                  <w:u w:val="single"/>
                  <w:rtl w:val="0"/>
                </w:rPr>
                <w:t xml:space="preserve">http://theagency-ny.com/manage/storage/uploads/00000001747.pdf</w:t>
              </w:r>
            </w:hyperlink>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tc>
      </w:tr>
      <w:tr>
        <w:trPr>
          <w:cantSplit w:val="0"/>
          <w:trHeight w:val="195" w:hRule="atLeast"/>
          <w:tblHeader w:val="0"/>
        </w:trPr>
        <w:tc>
          <w:tcPr>
            <w:tcBorders>
              <w:top w:color="4472c4" w:space="0" w:sz="8" w:val="single"/>
              <w:left w:color="000000" w:space="0" w:sz="8" w:val="single"/>
              <w:bottom w:color="000000" w:space="0" w:sz="8" w:val="single"/>
              <w:right w:color="000000" w:space="0" w:sz="8" w:val="single"/>
            </w:tcBorders>
          </w:tcPr>
          <w:p w:rsidR="00000000" w:rsidDel="00000000" w:rsidP="00000000" w:rsidRDefault="00000000" w:rsidRPr="00000000" w14:paraId="0000002F">
            <w:pPr>
              <w:rPr/>
            </w:pPr>
            <w:r w:rsidDel="00000000" w:rsidR="00000000" w:rsidRPr="00000000">
              <w:rPr>
                <w:rtl w:val="0"/>
              </w:rPr>
              <w:t xml:space="preserve">Anchor Recovery Center</w:t>
            </w:r>
          </w:p>
        </w:tc>
        <w:tc>
          <w:tcPr>
            <w:tcBorders>
              <w:top w:color="4472c4" w:space="0" w:sz="8" w:val="single"/>
              <w:left w:color="000000" w:space="0" w:sz="8" w:val="single"/>
              <w:bottom w:color="000000" w:space="0" w:sz="8" w:val="single"/>
              <w:right w:color="000000" w:space="0" w:sz="8" w:val="single"/>
            </w:tcBorders>
          </w:tcPr>
          <w:p w:rsidR="00000000" w:rsidDel="00000000" w:rsidP="00000000" w:rsidRDefault="00000000" w:rsidRPr="00000000" w14:paraId="00000030">
            <w:pPr>
              <w:rPr>
                <w:b w:val="1"/>
              </w:rPr>
            </w:pPr>
            <w:r w:rsidDel="00000000" w:rsidR="00000000" w:rsidRPr="00000000">
              <w:rPr>
                <w:b w:val="1"/>
                <w:rtl w:val="0"/>
              </w:rPr>
              <w:t xml:space="preserve">How to approach employers about Recovery Supportive Workplace</w:t>
            </w:r>
          </w:p>
          <w:p w:rsidR="00000000" w:rsidDel="00000000" w:rsidP="00000000" w:rsidRDefault="00000000" w:rsidRPr="00000000" w14:paraId="00000031">
            <w:pPr>
              <w:rPr/>
            </w:pPr>
            <w:r w:rsidDel="00000000" w:rsidR="00000000" w:rsidRPr="00000000">
              <w:rPr>
                <w:rtl w:val="0"/>
              </w:rPr>
              <w:t xml:space="preserve">-Frontline employer partnership- a coalition of folks in the Watertown, NY area. Nonprofits, business, recovery support, etc.</w:t>
            </w:r>
          </w:p>
          <w:p w:rsidR="00000000" w:rsidDel="00000000" w:rsidP="00000000" w:rsidRDefault="00000000" w:rsidRPr="00000000" w14:paraId="00000032">
            <w:pPr>
              <w:rPr/>
            </w:pPr>
            <w:r w:rsidDel="00000000" w:rsidR="00000000" w:rsidRPr="00000000">
              <w:rPr>
                <w:rtl w:val="0"/>
              </w:rPr>
              <w:t xml:space="preserve">-30 employers who are on board with hiring folks in recovery - John and his partner are very boots on the ground. There is a lot of follow up that is happening with their work with the employer and the employee. </w:t>
            </w:r>
          </w:p>
          <w:p w:rsidR="00000000" w:rsidDel="00000000" w:rsidP="00000000" w:rsidRDefault="00000000" w:rsidRPr="00000000" w14:paraId="00000033">
            <w:pPr>
              <w:rPr/>
            </w:pPr>
            <w:r w:rsidDel="00000000" w:rsidR="00000000" w:rsidRPr="00000000">
              <w:rPr>
                <w:rtl w:val="0"/>
              </w:rPr>
              <w:t xml:space="preserve">-Anchor Recovery is explaining the tax credits and bond programs for employers along with the support that Anchor Recovery provides as well. </w:t>
            </w:r>
          </w:p>
          <w:p w:rsidR="00000000" w:rsidDel="00000000" w:rsidP="00000000" w:rsidRDefault="00000000" w:rsidRPr="00000000" w14:paraId="00000034">
            <w:pPr>
              <w:rPr/>
            </w:pPr>
            <w:r w:rsidDel="00000000" w:rsidR="00000000" w:rsidRPr="00000000">
              <w:rPr>
                <w:rtl w:val="0"/>
              </w:rPr>
              <w:t xml:space="preserve">-This coalition needs to focus on creating simplicity for the employers. It needs to be hands on, easy to understand, and user friendly.</w:t>
            </w:r>
          </w:p>
          <w:p w:rsidR="00000000" w:rsidDel="00000000" w:rsidP="00000000" w:rsidRDefault="00000000" w:rsidRPr="00000000" w14:paraId="00000035">
            <w:pPr>
              <w:rPr/>
            </w:pPr>
            <w:r w:rsidDel="00000000" w:rsidR="00000000" w:rsidRPr="00000000">
              <w:rPr>
                <w:rtl w:val="0"/>
              </w:rPr>
            </w:r>
          </w:p>
        </w:tc>
      </w:tr>
      <w:tr>
        <w:trPr>
          <w:cantSplit w:val="0"/>
          <w:trHeight w:val="195" w:hRule="atLeast"/>
          <w:tblHeader w:val="0"/>
        </w:trPr>
        <w:tc>
          <w:tcPr>
            <w:tcBorders>
              <w:top w:color="4472c4" w:space="0" w:sz="8" w:val="single"/>
              <w:left w:color="000000" w:space="0" w:sz="8" w:val="single"/>
              <w:bottom w:color="000000" w:space="0" w:sz="8" w:val="single"/>
              <w:right w:color="000000" w:space="0" w:sz="8" w:val="single"/>
            </w:tcBorders>
          </w:tcPr>
          <w:p w:rsidR="00000000" w:rsidDel="00000000" w:rsidP="00000000" w:rsidRDefault="00000000" w:rsidRPr="00000000" w14:paraId="00000036">
            <w:pPr>
              <w:rPr/>
            </w:pPr>
            <w:r w:rsidDel="00000000" w:rsidR="00000000" w:rsidRPr="00000000">
              <w:rPr>
                <w:rtl w:val="0"/>
              </w:rPr>
              <w:t xml:space="preserve">Recovery Center of Excellence</w:t>
            </w:r>
          </w:p>
        </w:tc>
        <w:tc>
          <w:tcPr>
            <w:tcBorders>
              <w:top w:color="4472c4" w:space="0" w:sz="8" w:val="single"/>
              <w:left w:color="000000" w:space="0" w:sz="8" w:val="single"/>
              <w:bottom w:color="000000" w:space="0" w:sz="8" w:val="single"/>
              <w:right w:color="000000" w:space="0" w:sz="8" w:val="single"/>
            </w:tcBorders>
          </w:tcPr>
          <w:p w:rsidR="00000000" w:rsidDel="00000000" w:rsidP="00000000" w:rsidRDefault="00000000" w:rsidRPr="00000000" w14:paraId="00000037">
            <w:pPr>
              <w:rPr>
                <w:b w:val="1"/>
              </w:rPr>
            </w:pPr>
            <w:r w:rsidDel="00000000" w:rsidR="00000000" w:rsidRPr="00000000">
              <w:rPr>
                <w:b w:val="1"/>
                <w:rtl w:val="0"/>
              </w:rPr>
              <w:t xml:space="preserve">Addressing stigma in the workplace and community</w:t>
            </w:r>
          </w:p>
          <w:p w:rsidR="00000000" w:rsidDel="00000000" w:rsidP="00000000" w:rsidRDefault="00000000" w:rsidRPr="00000000" w14:paraId="00000038">
            <w:pPr>
              <w:rPr/>
            </w:pPr>
            <w:r w:rsidDel="00000000" w:rsidR="00000000" w:rsidRPr="00000000">
              <w:rPr>
                <w:rtl w:val="0"/>
              </w:rPr>
              <w:t xml:space="preserve">-Tedra Cobb - Recovery Center for Excellence </w:t>
            </w:r>
            <w:hyperlink r:id="rId8">
              <w:r w:rsidDel="00000000" w:rsidR="00000000" w:rsidRPr="00000000">
                <w:rPr>
                  <w:color w:val="1155cc"/>
                  <w:u w:val="single"/>
                  <w:rtl w:val="0"/>
                </w:rPr>
                <w:t xml:space="preserve">https://recoverycenterofexcellence.org/learn/stigma</w:t>
              </w:r>
            </w:hyperlink>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-Tedra facilitates train the trainer workshops on stigma. </w:t>
            </w:r>
          </w:p>
          <w:p w:rsidR="00000000" w:rsidDel="00000000" w:rsidP="00000000" w:rsidRDefault="00000000" w:rsidRPr="00000000" w14:paraId="0000003A">
            <w:pPr>
              <w:rPr/>
            </w:pPr>
            <w:r w:rsidDel="00000000" w:rsidR="00000000" w:rsidRPr="00000000">
              <w:rPr>
                <w:rtl w:val="0"/>
              </w:rPr>
              <w:t xml:space="preserve">-Focus area is not just employers. Can be any community in Appalachia.</w:t>
            </w:r>
          </w:p>
          <w:p w:rsidR="00000000" w:rsidDel="00000000" w:rsidP="00000000" w:rsidRDefault="00000000" w:rsidRPr="00000000" w14:paraId="0000003B">
            <w:pPr>
              <w:rPr/>
            </w:pPr>
            <w:r w:rsidDel="00000000" w:rsidR="00000000" w:rsidRPr="00000000">
              <w:rPr>
                <w:rtl w:val="0"/>
              </w:rPr>
              <w:t xml:space="preserve">-Use the interviews and art to open up conversation around loss and grief, trauma, experiences that unite us all. </w:t>
            </w:r>
          </w:p>
          <w:p w:rsidR="00000000" w:rsidDel="00000000" w:rsidP="00000000" w:rsidRDefault="00000000" w:rsidRPr="00000000" w14:paraId="0000003C">
            <w:pPr>
              <w:rPr/>
            </w:pPr>
            <w:r w:rsidDel="00000000" w:rsidR="00000000" w:rsidRPr="00000000">
              <w:rPr>
                <w:rtl w:val="0"/>
              </w:rPr>
              <w:t xml:space="preserve">-The idea is not to have an academic conversation about stigma but rather to bring folks of all different backgrounds to the table to discuss stigma and bridge the gap between folks.</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tc>
      </w:tr>
      <w:tr>
        <w:trPr>
          <w:cantSplit w:val="0"/>
          <w:trHeight w:val="195" w:hRule="atLeast"/>
          <w:tblHeader w:val="0"/>
        </w:trPr>
        <w:tc>
          <w:tcPr>
            <w:tcBorders>
              <w:top w:color="4472c4" w:space="0" w:sz="8" w:val="single"/>
              <w:left w:color="000000" w:space="0" w:sz="8" w:val="single"/>
              <w:bottom w:color="000000" w:space="0" w:sz="8" w:val="single"/>
              <w:right w:color="000000" w:space="0" w:sz="8" w:val="single"/>
            </w:tcBorders>
          </w:tcPr>
          <w:p w:rsidR="00000000" w:rsidDel="00000000" w:rsidP="00000000" w:rsidRDefault="00000000" w:rsidRPr="00000000" w14:paraId="0000003E">
            <w:pPr>
              <w:rPr/>
            </w:pPr>
            <w:r w:rsidDel="00000000" w:rsidR="00000000" w:rsidRPr="00000000">
              <w:rPr>
                <w:rtl w:val="0"/>
              </w:rPr>
              <w:t xml:space="preserve">Open Discussion</w:t>
            </w:r>
          </w:p>
          <w:p w:rsidR="00000000" w:rsidDel="00000000" w:rsidP="00000000" w:rsidRDefault="00000000" w:rsidRPr="00000000" w14:paraId="0000003F">
            <w:pPr>
              <w:rPr/>
            </w:pPr>
            <w:r w:rsidDel="00000000" w:rsidR="00000000" w:rsidRPr="00000000">
              <w:rPr>
                <w:rtl w:val="0"/>
              </w:rPr>
            </w:r>
          </w:p>
        </w:tc>
        <w:tc>
          <w:tcPr>
            <w:tcBorders>
              <w:top w:color="4472c4" w:space="0" w:sz="8" w:val="single"/>
              <w:left w:color="000000" w:space="0" w:sz="8" w:val="single"/>
              <w:bottom w:color="000000" w:space="0" w:sz="8" w:val="single"/>
              <w:right w:color="000000" w:space="0" w:sz="8" w:val="single"/>
            </w:tcBorders>
          </w:tcPr>
          <w:p w:rsidR="00000000" w:rsidDel="00000000" w:rsidP="00000000" w:rsidRDefault="00000000" w:rsidRPr="00000000" w14:paraId="00000040">
            <w:pPr>
              <w:rPr/>
            </w:pPr>
            <w:r w:rsidDel="00000000" w:rsidR="00000000" w:rsidRPr="00000000">
              <w:rPr>
                <w:rtl w:val="0"/>
              </w:rPr>
              <w:t xml:space="preserve">Please write questions or comments in the chat box or raise your hand to make a brief comment. Questions:</w:t>
            </w:r>
          </w:p>
          <w:p w:rsidR="00000000" w:rsidDel="00000000" w:rsidP="00000000" w:rsidRDefault="00000000" w:rsidRPr="00000000" w14:paraId="00000041">
            <w:pPr>
              <w:numPr>
                <w:ilvl w:val="0"/>
                <w:numId w:val="1"/>
              </w:numPr>
              <w:ind w:left="720" w:hanging="360"/>
            </w:pPr>
            <w:r w:rsidDel="00000000" w:rsidR="00000000" w:rsidRPr="00000000">
              <w:rPr>
                <w:rtl w:val="0"/>
              </w:rPr>
              <w:t xml:space="preserve">Do you have ideas on how we can expand PARSE? </w:t>
            </w:r>
          </w:p>
          <w:p w:rsidR="00000000" w:rsidDel="00000000" w:rsidP="00000000" w:rsidRDefault="00000000" w:rsidRPr="00000000" w14:paraId="00000042">
            <w:pPr>
              <w:numPr>
                <w:ilvl w:val="1"/>
                <w:numId w:val="1"/>
              </w:numPr>
              <w:ind w:left="1440" w:hanging="360"/>
              <w:rPr>
                <w:u w:val="none"/>
              </w:rPr>
            </w:pPr>
            <w:r w:rsidDel="00000000" w:rsidR="00000000" w:rsidRPr="00000000">
              <w:rPr>
                <w:rtl w:val="0"/>
              </w:rPr>
              <w:t xml:space="preserve">Folks with disabilities. Perhaps a partnership with OPWDD. </w:t>
            </w:r>
          </w:p>
          <w:p w:rsidR="00000000" w:rsidDel="00000000" w:rsidP="00000000" w:rsidRDefault="00000000" w:rsidRPr="00000000" w14:paraId="00000043">
            <w:pPr>
              <w:numPr>
                <w:ilvl w:val="1"/>
                <w:numId w:val="1"/>
              </w:numPr>
              <w:ind w:left="1440" w:hanging="360"/>
              <w:rPr>
                <w:u w:val="none"/>
              </w:rPr>
            </w:pPr>
            <w:r w:rsidDel="00000000" w:rsidR="00000000" w:rsidRPr="00000000">
              <w:rPr>
                <w:rtl w:val="0"/>
              </w:rPr>
              <w:t xml:space="preserve">Are we utilizing social media platforms to raise awareness about PARSE?</w:t>
            </w:r>
          </w:p>
          <w:p w:rsidR="00000000" w:rsidDel="00000000" w:rsidP="00000000" w:rsidRDefault="00000000" w:rsidRPr="00000000" w14:paraId="00000044">
            <w:pPr>
              <w:numPr>
                <w:ilvl w:val="0"/>
                <w:numId w:val="1"/>
              </w:numPr>
              <w:ind w:left="720" w:hanging="360"/>
            </w:pPr>
            <w:r w:rsidDel="00000000" w:rsidR="00000000" w:rsidRPr="00000000">
              <w:rPr>
                <w:rtl w:val="0"/>
              </w:rPr>
              <w:t xml:space="preserve">Will you solicit your organization to endorse PARSE?</w:t>
            </w:r>
          </w:p>
          <w:p w:rsidR="00000000" w:rsidDel="00000000" w:rsidP="00000000" w:rsidRDefault="00000000" w:rsidRPr="00000000" w14:paraId="00000045">
            <w:pPr>
              <w:numPr>
                <w:ilvl w:val="0"/>
                <w:numId w:val="1"/>
              </w:numPr>
              <w:ind w:left="720" w:hanging="360"/>
            </w:pPr>
            <w:r w:rsidDel="00000000" w:rsidR="00000000" w:rsidRPr="00000000">
              <w:rPr>
                <w:rtl w:val="0"/>
              </w:rPr>
              <w:t xml:space="preserve">Do you have ideas for the symposium speakers/ workshops?</w:t>
            </w:r>
          </w:p>
          <w:p w:rsidR="00000000" w:rsidDel="00000000" w:rsidP="00000000" w:rsidRDefault="00000000" w:rsidRPr="00000000" w14:paraId="00000046">
            <w:pPr>
              <w:numPr>
                <w:ilvl w:val="0"/>
                <w:numId w:val="1"/>
              </w:numPr>
              <w:ind w:left="720" w:hanging="360"/>
            </w:pPr>
            <w:r w:rsidDel="00000000" w:rsidR="00000000" w:rsidRPr="00000000">
              <w:rPr>
                <w:rtl w:val="0"/>
              </w:rPr>
              <w:t xml:space="preserve">Do you have ideas for funding for PARSE?</w:t>
            </w:r>
          </w:p>
          <w:p w:rsidR="00000000" w:rsidDel="00000000" w:rsidP="00000000" w:rsidRDefault="00000000" w:rsidRPr="00000000" w14:paraId="00000047">
            <w:pPr>
              <w:rPr/>
            </w:pPr>
            <w:r w:rsidDel="00000000" w:rsidR="00000000" w:rsidRPr="00000000">
              <w:rPr>
                <w:rtl w:val="0"/>
              </w:rPr>
              <w:t xml:space="preserve">-Something we are thinking about: Who ends up being the administrative backbone for this work?</w:t>
            </w:r>
          </w:p>
          <w:p w:rsidR="00000000" w:rsidDel="00000000" w:rsidP="00000000" w:rsidRDefault="00000000" w:rsidRPr="00000000" w14:paraId="00000048">
            <w:pPr>
              <w:rPr/>
            </w:pPr>
            <w:r w:rsidDel="00000000" w:rsidR="00000000" w:rsidRPr="00000000">
              <w:rPr>
                <w:rtl w:val="0"/>
              </w:rPr>
              <w:t xml:space="preserve">-Reached out to LAPAA - resources to create model legislation. The meeting is Thursday July 7th, 2pm. </w:t>
            </w:r>
          </w:p>
          <w:p w:rsidR="00000000" w:rsidDel="00000000" w:rsidP="00000000" w:rsidRDefault="00000000" w:rsidRPr="00000000" w14:paraId="00000049">
            <w:pPr>
              <w:rPr/>
            </w:pPr>
            <w:r w:rsidDel="00000000" w:rsidR="00000000" w:rsidRPr="00000000">
              <w:rPr>
                <w:rtl w:val="0"/>
              </w:rPr>
              <w:t xml:space="preserve">-Interested in a national speaker? Dr. Bennett who helped with the putting together the data for LEAF Council. </w:t>
            </w:r>
          </w:p>
          <w:p w:rsidR="00000000" w:rsidDel="00000000" w:rsidP="00000000" w:rsidRDefault="00000000" w:rsidRPr="00000000" w14:paraId="0000004A">
            <w:pPr>
              <w:rPr/>
            </w:pPr>
            <w:r w:rsidDel="00000000" w:rsidR="00000000" w:rsidRPr="00000000">
              <w:rPr>
                <w:rtl w:val="0"/>
              </w:rPr>
              <w:t xml:space="preserve">-Speakers on the Opioid Settlement Board? Maybe Stephanie Marquesano. </w:t>
            </w:r>
          </w:p>
          <w:p w:rsidR="00000000" w:rsidDel="00000000" w:rsidP="00000000" w:rsidRDefault="00000000" w:rsidRPr="00000000" w14:paraId="0000004B">
            <w:pPr>
              <w:rPr/>
            </w:pPr>
            <w:r w:rsidDel="00000000" w:rsidR="00000000" w:rsidRPr="00000000">
              <w:rPr>
                <w:rtl w:val="0"/>
              </w:rPr>
              <w:t xml:space="preserve">-Need to get a letter to the Opioid Settlement Board. </w:t>
            </w:r>
          </w:p>
          <w:p w:rsidR="00000000" w:rsidDel="00000000" w:rsidP="00000000" w:rsidRDefault="00000000" w:rsidRPr="00000000" w14:paraId="0000004C">
            <w:pPr>
              <w:rPr/>
            </w:pPr>
            <w:r w:rsidDel="00000000" w:rsidR="00000000" w:rsidRPr="00000000">
              <w:rPr>
                <w:rtl w:val="0"/>
              </w:rPr>
              <w:t xml:space="preserve">-Must set a date and location for the symposium so we can get some information out there. </w:t>
            </w:r>
          </w:p>
          <w:p w:rsidR="00000000" w:rsidDel="00000000" w:rsidP="00000000" w:rsidRDefault="00000000" w:rsidRPr="00000000" w14:paraId="0000004D">
            <w:pPr>
              <w:rPr/>
            </w:pPr>
            <w:r w:rsidDel="00000000" w:rsidR="00000000" w:rsidRPr="00000000">
              <w:rPr>
                <w:rtl w:val="0"/>
              </w:rPr>
              <w:t xml:space="preserve">-Present on PARSE at a job fair on July 28th. Connect with Nydia to learn more. </w:t>
            </w:r>
          </w:p>
          <w:p w:rsidR="00000000" w:rsidDel="00000000" w:rsidP="00000000" w:rsidRDefault="00000000" w:rsidRPr="00000000" w14:paraId="0000004E">
            <w:pPr>
              <w:rPr/>
            </w:pPr>
            <w:r w:rsidDel="00000000" w:rsidR="00000000" w:rsidRPr="00000000">
              <w:rPr>
                <w:rtl w:val="0"/>
              </w:rPr>
            </w:r>
          </w:p>
        </w:tc>
      </w:tr>
      <w:tr>
        <w:trPr>
          <w:cantSplit w:val="0"/>
          <w:trHeight w:val="195" w:hRule="atLeast"/>
          <w:tblHeader w:val="0"/>
        </w:trPr>
        <w:tc>
          <w:tcPr>
            <w:tcBorders>
              <w:top w:color="4472c4" w:space="0" w:sz="8" w:val="single"/>
              <w:left w:color="000000" w:space="0" w:sz="8" w:val="single"/>
              <w:bottom w:color="000000" w:space="0" w:sz="8" w:val="single"/>
              <w:right w:color="000000" w:space="0" w:sz="8" w:val="single"/>
            </w:tcBorders>
          </w:tcPr>
          <w:p w:rsidR="00000000" w:rsidDel="00000000" w:rsidP="00000000" w:rsidRDefault="00000000" w:rsidRPr="00000000" w14:paraId="0000004F">
            <w:pPr>
              <w:rPr/>
            </w:pPr>
            <w:r w:rsidDel="00000000" w:rsidR="00000000" w:rsidRPr="00000000">
              <w:rPr>
                <w:rtl w:val="0"/>
              </w:rPr>
              <w:t xml:space="preserve">Summary and Next Steps</w:t>
            </w:r>
          </w:p>
        </w:tc>
        <w:tc>
          <w:tcPr>
            <w:tcBorders>
              <w:top w:color="4472c4" w:space="0" w:sz="8" w:val="single"/>
              <w:left w:color="000000" w:space="0" w:sz="8" w:val="single"/>
              <w:bottom w:color="000000" w:space="0" w:sz="8" w:val="single"/>
              <w:right w:color="000000" w:space="0" w:sz="8" w:val="single"/>
            </w:tcBorders>
          </w:tcPr>
          <w:p w:rsidR="00000000" w:rsidDel="00000000" w:rsidP="00000000" w:rsidRDefault="00000000" w:rsidRPr="00000000" w14:paraId="00000050">
            <w:pPr>
              <w:rPr/>
            </w:pPr>
            <w:r w:rsidDel="00000000" w:rsidR="00000000" w:rsidRPr="00000000">
              <w:rPr>
                <w:rtl w:val="0"/>
              </w:rPr>
              <w:t xml:space="preserve">Keep up the outreach! </w:t>
            </w:r>
          </w:p>
          <w:p w:rsidR="00000000" w:rsidDel="00000000" w:rsidP="00000000" w:rsidRDefault="00000000" w:rsidRPr="00000000" w14:paraId="00000051">
            <w:pPr>
              <w:rPr/>
            </w:pPr>
            <w:r w:rsidDel="00000000" w:rsidR="00000000" w:rsidRPr="00000000">
              <w:rPr>
                <w:rtl w:val="0"/>
              </w:rPr>
              <w:t xml:space="preserve">If you are interested in joining a steering committee please email Allison, Ben, or Jonathan. </w:t>
            </w:r>
          </w:p>
          <w:p w:rsidR="00000000" w:rsidDel="00000000" w:rsidP="00000000" w:rsidRDefault="00000000" w:rsidRPr="00000000" w14:paraId="00000052">
            <w:pPr>
              <w:rPr>
                <w:b w:val="1"/>
              </w:rPr>
            </w:pPr>
            <w:r w:rsidDel="00000000" w:rsidR="00000000" w:rsidRPr="00000000">
              <w:rPr>
                <w:b w:val="1"/>
                <w:rtl w:val="0"/>
              </w:rPr>
              <w:t xml:space="preserve">Next meeting date, Tuesday, August 11</w:t>
            </w:r>
            <w:r w:rsidDel="00000000" w:rsidR="00000000" w:rsidRPr="00000000">
              <w:rPr>
                <w:b w:val="1"/>
                <w:vertAlign w:val="superscript"/>
                <w:rtl w:val="0"/>
              </w:rPr>
              <w:t xml:space="preserve">th</w:t>
            </w:r>
            <w:r w:rsidDel="00000000" w:rsidR="00000000" w:rsidRPr="00000000">
              <w:rPr>
                <w:b w:val="1"/>
                <w:rtl w:val="0"/>
              </w:rPr>
              <w:t xml:space="preserve">, 3:00 to 4:30 PM</w:t>
            </w:r>
          </w:p>
        </w:tc>
      </w:tr>
    </w:tbl>
    <w:p w:rsidR="00000000" w:rsidDel="00000000" w:rsidP="00000000" w:rsidRDefault="00000000" w:rsidRPr="00000000" w14:paraId="00000053">
      <w:pPr>
        <w:spacing w:after="160" w:line="259"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4472c4" w:space="0" w:sz="4" w:val="single"/>
          <w:bottom w:color="4472c4" w:space="0" w:sz="4" w:val="single"/>
          <w:insideH w:color="000000" w:space="0" w:sz="0" w:val="nil"/>
        </w:tcBorders>
      </w:tcPr>
    </w:tblStylePr>
    <w:tblStylePr w:type="band1Vert">
      <w:tcPr>
        <w:tcBorders>
          <w:left w:color="4472c4" w:space="0" w:sz="4" w:val="single"/>
          <w:right w:color="4472c4"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4472c4" w:val="clear"/>
      </w:tcPr>
    </w:tblStylePr>
    <w:tblStylePr w:type="lastCol">
      <w:rPr>
        <w:b w:val="1"/>
      </w:rPr>
      <w:tcPr>
        <w:tcBorders>
          <w:left w:color="000000" w:space="0" w:sz="0" w:val="nil"/>
        </w:tcBorders>
        <w:shd w:fill="ffffff" w:val="clear"/>
      </w:tcPr>
    </w:tblStylePr>
    <w:tblStylePr w:type="lastRow">
      <w:rPr>
        <w:b w:val="1"/>
      </w:rPr>
      <w:tcPr>
        <w:tcBorders>
          <w:top w:color="4472c4"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4472c4" w:space="0" w:sz="4" w:val="single"/>
          <w:left w:color="000000" w:space="0" w:sz="0" w:val="nil"/>
        </w:tcBorders>
      </w:tcPr>
    </w:tblStylePr>
    <w:tblStylePr w:type="swCell">
      <w:tcPr>
        <w:tcBorders>
          <w:top w:color="4472c4" w:space="0" w:sz="4" w:val="single"/>
          <w:right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drive/u/0/folders/1EAxAWHJIl8qsK_2UzYyNR1-5t3bHuO-E" TargetMode="External"/><Relationship Id="rId7" Type="http://schemas.openxmlformats.org/officeDocument/2006/relationships/hyperlink" Target="http://theagency-ny.com/manage/storage/uploads/00000001747.pdf" TargetMode="External"/><Relationship Id="rId8" Type="http://schemas.openxmlformats.org/officeDocument/2006/relationships/hyperlink" Target="https://recoverycenterofexcellence.org/learn/stig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