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NYS Coalition to Prevention Addiction and Support Recovery</w:t>
      </w:r>
    </w:p>
    <w:p w:rsidR="00000000" w:rsidDel="00000000" w:rsidP="00000000" w:rsidRDefault="00000000" w:rsidRPr="00000000" w14:paraId="00000002">
      <w:pPr>
        <w:rPr/>
      </w:pPr>
      <w:r w:rsidDel="00000000" w:rsidR="00000000" w:rsidRPr="00000000">
        <w:rPr>
          <w:rtl w:val="0"/>
        </w:rPr>
        <w:t xml:space="preserve">Meeting Minutes</w:t>
      </w:r>
    </w:p>
    <w:p w:rsidR="00000000" w:rsidDel="00000000" w:rsidP="00000000" w:rsidRDefault="00000000" w:rsidRPr="00000000" w14:paraId="00000003">
      <w:pPr>
        <w:rPr/>
      </w:pPr>
      <w:r w:rsidDel="00000000" w:rsidR="00000000" w:rsidRPr="00000000">
        <w:rPr>
          <w:rtl w:val="0"/>
        </w:rPr>
        <w:t xml:space="preserve">3.29.22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Link to the PARSE Google Drive: </w:t>
      </w:r>
      <w:hyperlink r:id="rId6">
        <w:r w:rsidDel="00000000" w:rsidR="00000000" w:rsidRPr="00000000">
          <w:rPr>
            <w:color w:val="1155cc"/>
            <w:u w:val="single"/>
            <w:rtl w:val="0"/>
          </w:rPr>
          <w:t xml:space="preserve">https://drive.google.com/drive/u/0/folders/1EAxAWHJIl8qsK_2UzYyNR1-5t3bHuO-E</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Allison and Jonthan open the meeting with an overview of the work that has been done by the subcommittee within a month. </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Subcommittee is still searching for folks to join us. And specifically, for the following subcommittees:  Upstate vs downstate / Labor- Outreach / Employer - Outreach / Other Stakeholder - Outreach / Government/Legislative  / Public Health / Symposium and/or Conference planning</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Potential name and mission statement: Came up with Name: NYS Coalition to Prevent Addiction and Support Recovery in Employment (PARSE)  “We are committed to creating a culture of recovery-supportive workplaces within New York State that actively develops resources for preventing substance use and addiction.”</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Nydia Hill - CPRA (Certified Peer Recovery Advocate)</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Struggles in Montgomery county</w:t>
      </w:r>
    </w:p>
    <w:p w:rsidR="00000000" w:rsidDel="00000000" w:rsidP="00000000" w:rsidRDefault="00000000" w:rsidRPr="00000000" w14:paraId="0000000D">
      <w:pPr>
        <w:numPr>
          <w:ilvl w:val="0"/>
          <w:numId w:val="7"/>
        </w:numPr>
        <w:ind w:left="720" w:hanging="360"/>
        <w:rPr>
          <w:u w:val="none"/>
        </w:rPr>
      </w:pPr>
      <w:r w:rsidDel="00000000" w:rsidR="00000000" w:rsidRPr="00000000">
        <w:rPr>
          <w:rtl w:val="0"/>
        </w:rPr>
        <w:t xml:space="preserve">Transportation and language barriers</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Difficult to understand the job manuals and training that they are being given because they have a language barrier</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MSR (medication supported recovery) or MAT (medication assisted treatment) have become barriers for employment for folks in factories in Montgomery county. </w:t>
      </w:r>
    </w:p>
    <w:p w:rsidR="00000000" w:rsidDel="00000000" w:rsidP="00000000" w:rsidRDefault="00000000" w:rsidRPr="00000000" w14:paraId="00000010">
      <w:pPr>
        <w:numPr>
          <w:ilvl w:val="1"/>
          <w:numId w:val="7"/>
        </w:numPr>
        <w:ind w:left="1440" w:hanging="360"/>
        <w:rPr>
          <w:u w:val="none"/>
        </w:rPr>
      </w:pPr>
      <w:r w:rsidDel="00000000" w:rsidR="00000000" w:rsidRPr="00000000">
        <w:rPr>
          <w:rtl w:val="0"/>
        </w:rPr>
        <w:t xml:space="preserve">Can potential employees operate the machinery? Will the doctor sign off on that?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Ben Riker - Lived Experience</w:t>
      </w:r>
    </w:p>
    <w:p w:rsidR="00000000" w:rsidDel="00000000" w:rsidP="00000000" w:rsidRDefault="00000000" w:rsidRPr="00000000" w14:paraId="00000013">
      <w:pPr>
        <w:numPr>
          <w:ilvl w:val="0"/>
          <w:numId w:val="9"/>
        </w:numPr>
        <w:ind w:left="720" w:hanging="360"/>
        <w:rPr>
          <w:u w:val="none"/>
        </w:rPr>
      </w:pPr>
      <w:r w:rsidDel="00000000" w:rsidR="00000000" w:rsidRPr="00000000">
        <w:rPr>
          <w:rtl w:val="0"/>
        </w:rPr>
        <w:t xml:space="preserve">Owned and operated a contracting company. Experience was that Ben was in physical pain most days, many of the folks he employed were also in consistent pain. </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Ben was able to focus on his recovery by selling his business and was hired as a peer which enabled him to sustain his recovery. </w:t>
      </w:r>
    </w:p>
    <w:p w:rsidR="00000000" w:rsidDel="00000000" w:rsidP="00000000" w:rsidRDefault="00000000" w:rsidRPr="00000000" w14:paraId="00000015">
      <w:pPr>
        <w:numPr>
          <w:ilvl w:val="0"/>
          <w:numId w:val="9"/>
        </w:numPr>
        <w:ind w:left="720" w:hanging="360"/>
        <w:rPr>
          <w:u w:val="none"/>
        </w:rPr>
      </w:pPr>
      <w:r w:rsidDel="00000000" w:rsidR="00000000" w:rsidRPr="00000000">
        <w:rPr>
          <w:rtl w:val="0"/>
        </w:rPr>
        <w:t xml:space="preserve">Through his work at his agency, he was able to create a coalition of employers and those employers and employees were extremely thankful for the opportunity to work. </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Important to support employees and employers in this relationship through policy work.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Lara Maldijian - NYCOSH (New York Coalition on Occupational Safety and Health)</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Nonprofit organization that believes that all workplace injuries are preventable and works to create healthy and safe workplaces for everyone. </w:t>
      </w:r>
    </w:p>
    <w:p w:rsidR="00000000" w:rsidDel="00000000" w:rsidP="00000000" w:rsidRDefault="00000000" w:rsidRPr="00000000" w14:paraId="0000001A">
      <w:pPr>
        <w:numPr>
          <w:ilvl w:val="0"/>
          <w:numId w:val="10"/>
        </w:numPr>
        <w:ind w:left="720" w:hanging="360"/>
        <w:rPr>
          <w:u w:val="none"/>
        </w:rPr>
      </w:pPr>
      <w:r w:rsidDel="00000000" w:rsidR="00000000" w:rsidRPr="00000000">
        <w:rPr>
          <w:rtl w:val="0"/>
        </w:rPr>
        <w:t xml:space="preserve">The workplace is essential for balance, but can also be a stressor and a place where workers do not necessarily feel safe to share. </w:t>
      </w:r>
    </w:p>
    <w:p w:rsidR="00000000" w:rsidDel="00000000" w:rsidP="00000000" w:rsidRDefault="00000000" w:rsidRPr="00000000" w14:paraId="0000001B">
      <w:pPr>
        <w:numPr>
          <w:ilvl w:val="0"/>
          <w:numId w:val="10"/>
        </w:numPr>
        <w:ind w:left="720" w:hanging="360"/>
        <w:rPr>
          <w:u w:val="none"/>
        </w:rPr>
      </w:pPr>
      <w:r w:rsidDel="00000000" w:rsidR="00000000" w:rsidRPr="00000000">
        <w:rPr>
          <w:rtl w:val="0"/>
        </w:rPr>
        <w:t xml:space="preserve">Must be willing to think about substance use as a neutral activity</w:t>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Think about how this work can be incorporating into NYCOSH</w:t>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Training - lots and lots of training. Construction training for individuals. Nail salon worker school (one of the most dangerous workplaces!)</w:t>
      </w:r>
    </w:p>
    <w:p w:rsidR="00000000" w:rsidDel="00000000" w:rsidP="00000000" w:rsidRDefault="00000000" w:rsidRPr="00000000" w14:paraId="0000001E">
      <w:pPr>
        <w:numPr>
          <w:ilvl w:val="0"/>
          <w:numId w:val="10"/>
        </w:numPr>
        <w:ind w:left="720" w:hanging="360"/>
        <w:rPr>
          <w:u w:val="none"/>
        </w:rPr>
      </w:pPr>
      <w:r w:rsidDel="00000000" w:rsidR="00000000" w:rsidRPr="00000000">
        <w:rPr>
          <w:rtl w:val="0"/>
        </w:rPr>
        <w:t xml:space="preserve">Advocacy and policy work, involved in the recent HERO bill.</w:t>
      </w:r>
    </w:p>
    <w:p w:rsidR="00000000" w:rsidDel="00000000" w:rsidP="00000000" w:rsidRDefault="00000000" w:rsidRPr="00000000" w14:paraId="0000001F">
      <w:pPr>
        <w:numPr>
          <w:ilvl w:val="0"/>
          <w:numId w:val="10"/>
        </w:numPr>
        <w:ind w:left="720" w:hanging="360"/>
        <w:rPr>
          <w:u w:val="none"/>
        </w:rPr>
      </w:pPr>
      <w:r w:rsidDel="00000000" w:rsidR="00000000" w:rsidRPr="00000000">
        <w:rPr>
          <w:rtl w:val="0"/>
        </w:rPr>
        <w:t xml:space="preserve">Provide case management to workers who have had their wages stolen and some workers rights training. Could be interesting to think about rights in the substance use context</w:t>
      </w:r>
    </w:p>
    <w:p w:rsidR="00000000" w:rsidDel="00000000" w:rsidP="00000000" w:rsidRDefault="00000000" w:rsidRPr="00000000" w14:paraId="00000020">
      <w:pPr>
        <w:numPr>
          <w:ilvl w:val="0"/>
          <w:numId w:val="10"/>
        </w:numPr>
        <w:ind w:left="720" w:hanging="360"/>
        <w:rPr>
          <w:u w:val="none"/>
        </w:rPr>
      </w:pPr>
      <w:r w:rsidDel="00000000" w:rsidR="00000000" w:rsidRPr="00000000">
        <w:rPr>
          <w:rtl w:val="0"/>
        </w:rPr>
        <w:t xml:space="preserve">Some grant money for folks who were on the jobsite during 9/11. Many of those folks are developing diseases which include chronic pain. </w:t>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Interface with thousands of workers per year and lots of ways to think about harm reduction and substance use in the workplace.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Hermanuella Hyppolite - SPAN (Statewide Peer Assistance for Nurses) [Deborah Koivula stepped in to speak]</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Work with nurses who are experiencing substance use issues</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Protect nurses and public safety</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Need to address more equity in the workplace when it comes to intervening in substance use activities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Lots of fear to come forward and need to make the workplaces more knowledgeable about harm reduction and a safe place for folks to come forward. These lead to increased mental health needs with nurses who are currently using substances.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Working on outreach and helping to guide folks through the process.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Keith Brown - Assemblyman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Trying to put together a Long Island coalition, will potentially merge the coalitions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Co-Occuring Disorder seminar on May 8th. Virtual and in-person. Two keynotes, one for breakfast, one for lunch. Sponsored by Northwell, Catholic Health Services.</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Budget is due Friday so after that there will be a return to other legislation.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Email and Cell Number: </w:t>
      </w:r>
      <w:hyperlink r:id="rId7">
        <w:r w:rsidDel="00000000" w:rsidR="00000000" w:rsidRPr="00000000">
          <w:rPr>
            <w:color w:val="1155cc"/>
            <w:u w:val="single"/>
            <w:rtl w:val="0"/>
          </w:rPr>
          <w:t xml:space="preserve">Brownk@nyassembly.gov</w:t>
        </w:r>
      </w:hyperlink>
      <w:r w:rsidDel="00000000" w:rsidR="00000000" w:rsidRPr="00000000">
        <w:rPr>
          <w:rtl w:val="0"/>
        </w:rPr>
        <w:t xml:space="preserve"> | 631-807-5968</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Flier for the Save The Date (Included in Google Drive)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Panel Discussion - How to Get More Labor Unions Involved? Jonathan Rosen</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Trying to get this legation on the legislative agenda of AFL-CIO </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Workplace injury and workers compensation is not very friendly to alternative pain treatment, difficult to get workers listened to. </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Right now NYS is not documenting the prescription of opioids as it relates to workplace safety. </w:t>
      </w: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Debora Gonzalez </w:t>
      </w:r>
      <w:r w:rsidDel="00000000" w:rsidR="00000000" w:rsidRPr="00000000">
        <w:rPr>
          <w:rtl w:val="0"/>
        </w:rPr>
        <w:t xml:space="preserve">- works closely with low wage and day laborers to advocate on their behalf and to teach folks to advocate for themselves. </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Currently two campaigns: (1) working with folks who have TPS who have not renewed their status and (2) empowering folks to express what is happening with workplace safety and that retaliation is not allowed. National Day Laborers Network will advocate on the behalf of folks who have issues with workplace safety. </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Substance use is a second pandemic for this population. There is no health insurance, there is no help for the condition of substance use. These deaths are preventable.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Panel Discussion - How Can We Get More Employers Involved? John Rork, Michael Carpenter, Alex Alex Morgia</w:t>
      </w:r>
    </w:p>
    <w:p w:rsidR="00000000" w:rsidDel="00000000" w:rsidP="00000000" w:rsidRDefault="00000000" w:rsidRPr="00000000" w14:paraId="0000003A">
      <w:pPr>
        <w:numPr>
          <w:ilvl w:val="0"/>
          <w:numId w:val="6"/>
        </w:numPr>
        <w:ind w:left="720" w:hanging="360"/>
        <w:rPr>
          <w:b w:val="1"/>
        </w:rPr>
      </w:pPr>
      <w:r w:rsidDel="00000000" w:rsidR="00000000" w:rsidRPr="00000000">
        <w:rPr>
          <w:rtl w:val="0"/>
        </w:rPr>
        <w:t xml:space="preserve">Anchor Recovery was trying to expand their employment efforts. They found out that many agencies offer lots of redundancies. They worked together to form an alliance to support the needs of employees (case management, day care, etc.)</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Mike was able to use his credentials as a employer and a person in long term recovery to build a coalition with other employers</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An issue we went through was that there were a lot of appointments that folks in recovery had to go to. That was a true barrier in employment. A hard battle with folks in the criminal justice system. </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Alex highlighted the importance of the employment ladder. Have to figure out what the true ability of work for folks in recovery is. Lots of entry level positions and then able to go to another employer and advocate on their behalf. </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Forum with law enforcement and treatment community - how can I hire someone with criminal history?  Becomes too restrictive, need to get the right people together to have a discussion</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Want to take the model from John Rorke and Michael Carpenter and put them on stage; make forum; development of outreach materials</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John- open house for EMPLOYERS.  Come down and meet the people, get information of local employers</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Also go to temp places- interact with employment service providers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Finishing Up:</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 Outreach for the coalition to employers, unions, public health, others</w:t>
      </w:r>
    </w:p>
    <w:p w:rsidR="00000000" w:rsidDel="00000000" w:rsidP="00000000" w:rsidRDefault="00000000" w:rsidRPr="00000000" w14:paraId="00000046">
      <w:pPr>
        <w:rPr/>
      </w:pPr>
      <w:r w:rsidDel="00000000" w:rsidR="00000000" w:rsidRPr="00000000">
        <w:rPr>
          <w:rtl w:val="0"/>
        </w:rPr>
        <w:t xml:space="preserve">b. Solicit your organization to join the coalition</w:t>
      </w:r>
    </w:p>
    <w:p w:rsidR="00000000" w:rsidDel="00000000" w:rsidP="00000000" w:rsidRDefault="00000000" w:rsidRPr="00000000" w14:paraId="00000047">
      <w:pPr>
        <w:rPr/>
      </w:pPr>
      <w:r w:rsidDel="00000000" w:rsidR="00000000" w:rsidRPr="00000000">
        <w:rPr>
          <w:rtl w:val="0"/>
        </w:rPr>
        <w:t xml:space="preserve">c. If you are interested in Chairing a subcommittee, please email Allison or Jonathan 1) Outreach to employers, 2) Outreach to labor, 3) Outreach to public health, 4) Symposium planning, 5) Recovery Supportive Workplace Legislation and Resources</w:t>
      </w:r>
    </w:p>
    <w:p w:rsidR="00000000" w:rsidDel="00000000" w:rsidP="00000000" w:rsidRDefault="00000000" w:rsidRPr="00000000" w14:paraId="00000048">
      <w:pPr>
        <w:rPr/>
      </w:pPr>
      <w:r w:rsidDel="00000000" w:rsidR="00000000" w:rsidRPr="00000000">
        <w:rPr>
          <w:rtl w:val="0"/>
        </w:rPr>
        <w:t xml:space="preserve">d. Next meeting date, Monday May 2, 2022      </w:t>
      </w:r>
    </w:p>
    <w:p w:rsidR="00000000" w:rsidDel="00000000" w:rsidP="00000000" w:rsidRDefault="00000000" w:rsidRPr="00000000" w14:paraId="00000049">
      <w:pPr>
        <w:rPr/>
      </w:pPr>
      <w:r w:rsidDel="00000000" w:rsidR="00000000" w:rsidRPr="00000000">
        <w:rPr>
          <w:rtl w:val="0"/>
        </w:rPr>
        <w:t xml:space="preserve">3:00 to 4:30 PM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Attendees:</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Allison Weingarten</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Mitchel Rosen mrosen@rutgers.edu</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Julie Dostal, LEAF Inc.  Julie@leafinc.org</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Timothy Irving, OSHA irving.timothy@dol.gov</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Lara Maldjian, lara@nycosh.org</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Jonathan Rosen, National Clearinghouse for Worker Safety &amp; Health Training</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Ben Riker BRiker@FOR-NY.org 607-386-5577</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Roger G Taranto</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Tracy Lanza- Workforce Development Specialist at Independent Living Inc.</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Chris Rodman crodman@cpwr.com</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Jennifer Zelnick- Touro College Graduate School of Social Work, jennifer.zelnick@touro.edu</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Debora Gonzalez dgonzalez@ndlon.org</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Ken Daly-ken@giinomacchiofoundation.com</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Susan Snyder  Susan.Snyder@oasas.ny.gov</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Arturo Archila, The labor Institute arturousw@gmail.com</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Bill Doyle, Seaway Valley Prevention Council/The Valley RCOC, bdoyle@svpc.net</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Grace Sembajwe gsembajwe@northwell.edu</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Jamie Osborne (she/her), CDC/NIOSH, josborne2@cdc.gov</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Brendan Sullivan, PT, DPT Board Certified Clinical Specialist in Orthopedic Physical Therapy, RJN Physical Therapy 250 Old Loudon Road Latham, NY 12110</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Nydia Hill crpa nhill@newchoicesrecovery.org 518-479-9253</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Julian Cohen-Serrins- NYU Silver School of Social Work- jcs891@nyu.edu</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deborah roberts- deborah@friendsofrecoverydo.org and Ivana Guzy at ivana@friendsofrecoverydo.org</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Dean Hale dean.hale@oasas.ny.gov</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Clara De Sanctis, Program Coordinator for NYSDOH, Office of Drug User Health. clara.desanctis@health.ny.gov</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Jennifer Donadio, Friends of Recovery - New York and Alumni Association of New York State, jdonadio@for-ny.org</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Michael Bauer, New York State Department of Health, michael.bauer@health.ny.gov</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Stephanie Campbell Stephanie.Campbell@oasas.ny.gov</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Tracy Lanza- Workforce Development Specialist with Independent Living Inc. 845-565-1162 ext 248 TLanza@MyIndependentLiving.org</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John Rork Anchor Recovery Center of NNY      jrork@anchorrecoverycenter.com</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Roger Taranto rogertarantoteamsterslocal456.com</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Bill Doyle, Seaway Valley Prevention Council/The Valley RCOC, bdoyle@svpc.net</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Peter Harnett, Leidos,, Harnett.peter@gmail.com and peter.b.harnett@gmail.com Phone: 908 310-2127.</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Maddie Shannon-Roberts, Article 18 H&amp;S PEF, (OTDA) Maddiesr05@gmail.com or mshannon-roberts@pef.org</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Paul Kostyniak pjkost@buffalo.edu</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Sarah Toledano</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Hermanuella Hyppolite, PMHNP hermanuella.hyppolite@nysna.org</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Lynn Goldberg, CHAMP Project Specialist with the NYS Council for Community Behavioral Healthcare. Free, confidential helpline: 888-614-5500, helping overcome barriers to accessing addiction and mental healthcare..  For more info and to present to your group: 518-281-2315.</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 T. Thaddaeus Brown, Ph.D.  Brooklyn Community Recovery Center, Phoenix House NY/LI 20 New York Avenue, Brooklyn, NY 11216 Email: tthaddaeusbrown@phoenixhouseny.org     Mobile: (917) 573-1089 Website/ Programming: </w:t>
      </w:r>
      <w:hyperlink r:id="rId8">
        <w:r w:rsidDel="00000000" w:rsidR="00000000" w:rsidRPr="00000000">
          <w:rPr>
            <w:color w:val="1155cc"/>
            <w:u w:val="single"/>
            <w:rtl w:val="0"/>
          </w:rPr>
          <w:t xml:space="preserve">http://www.BrooklynRecovery.org</w:t>
        </w:r>
      </w:hyperlink>
      <w:r w:rsidDel="00000000" w:rsidR="00000000" w:rsidRPr="00000000">
        <w:rPr>
          <w:rtl w:val="0"/>
        </w:rPr>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Jeanette Zoeckler, Occupational Health Clinical Center, Syracuse NY </w:t>
      </w:r>
      <w:hyperlink r:id="rId9">
        <w:r w:rsidDel="00000000" w:rsidR="00000000" w:rsidRPr="00000000">
          <w:rPr>
            <w:color w:val="1155cc"/>
            <w:u w:val="single"/>
            <w:rtl w:val="0"/>
          </w:rPr>
          <w:t xml:space="preserve">zoecklej@upstate.edu</w:t>
        </w:r>
      </w:hyperlink>
      <w:r w:rsidDel="00000000" w:rsidR="00000000" w:rsidRPr="00000000">
        <w:rPr>
          <w:rtl w:val="0"/>
        </w:rPr>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Assemblyman Keith Brown</w:t>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Kristen Chalmers, LMSW, social worker, Finger Lakes Occ. Health Services, </w:t>
      </w:r>
      <w:hyperlink r:id="rId10">
        <w:r w:rsidDel="00000000" w:rsidR="00000000" w:rsidRPr="00000000">
          <w:rPr>
            <w:color w:val="1155cc"/>
            <w:u w:val="single"/>
            <w:rtl w:val="0"/>
          </w:rPr>
          <w:t xml:space="preserve">Kristen_chalmers@urmc.rochester.edu</w:t>
        </w:r>
      </w:hyperlink>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Tim Bax, FOR-Greater Erie &amp; In His Name Outreach Counseling &amp; Recovery Services (IHNO) in Buffalo. Tim@ihno.org  716-464-3681</w:t>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Jason Pisano - Peer Workforce Lead - Staten Island for Community Wellness</w:t>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Jessica Guzman Onward Recovery Independent Living</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Nicole Augustino Carey, FCA-Director of Peer and Recovery Services  ncarey@fcali.org/ THRIVE RECOVERY CENTERS</w:t>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Theresa Knorr</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From Ruth Riddick | ASAP-NYCB</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From jennifer zelnick to Everyone 03:58 PM</w:t>
      </w:r>
    </w:p>
    <w:p w:rsidR="00000000" w:rsidDel="00000000" w:rsidP="00000000" w:rsidRDefault="00000000" w:rsidRPr="00000000" w14:paraId="0000007F">
      <w:pPr>
        <w:rPr/>
      </w:pPr>
      <w:r w:rsidDel="00000000" w:rsidR="00000000" w:rsidRPr="00000000">
        <w:rPr>
          <w:rtl w:val="0"/>
        </w:rPr>
        <w:t xml:space="preserve">Everyone-  I am also going to have to go to another 4pm meeting.  But, we need to have this workplace centered perspective in social work education (not just training in addictions/Substance use areas, but its really a cross-cutting topic for us. We also have several Social Work statewide orgs that should know about this, and unions that our social workers are part of -SSEU local 371, and 1199SEIU.</w:t>
      </w:r>
    </w:p>
    <w:p w:rsidR="00000000" w:rsidDel="00000000" w:rsidP="00000000" w:rsidRDefault="00000000" w:rsidRPr="00000000" w14:paraId="00000080">
      <w:pPr>
        <w:rPr/>
      </w:pPr>
      <w:r w:rsidDel="00000000" w:rsidR="00000000" w:rsidRPr="00000000">
        <w:rPr>
          <w:rtl w:val="0"/>
        </w:rPr>
        <w:t xml:space="preserve">I think this falls under other outreach!</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risten_chalmers@urmc.rochester.edu" TargetMode="External"/><Relationship Id="rId9" Type="http://schemas.openxmlformats.org/officeDocument/2006/relationships/hyperlink" Target="mailto:zoecklej@upstate.edu" TargetMode="External"/><Relationship Id="rId5" Type="http://schemas.openxmlformats.org/officeDocument/2006/relationships/styles" Target="styles.xml"/><Relationship Id="rId6" Type="http://schemas.openxmlformats.org/officeDocument/2006/relationships/hyperlink" Target="https://drive.google.com/drive/u/0/folders/1EAxAWHJIl8qsK_2UzYyNR1-5t3bHuO-E" TargetMode="External"/><Relationship Id="rId7" Type="http://schemas.openxmlformats.org/officeDocument/2006/relationships/hyperlink" Target="mailto:Brownk@nyassembly.gov" TargetMode="External"/><Relationship Id="rId8" Type="http://schemas.openxmlformats.org/officeDocument/2006/relationships/hyperlink" Target="http://www.brooklyn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