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4983" w:rsidRDefault="002249A7">
      <w:r>
        <w:t>March 9, 2022</w:t>
      </w:r>
    </w:p>
    <w:p w14:paraId="00000002" w14:textId="77777777" w:rsidR="00AB4983" w:rsidRDefault="002249A7">
      <w:r>
        <w:t xml:space="preserve">Meeting Notes: </w:t>
      </w:r>
    </w:p>
    <w:p w14:paraId="00000003" w14:textId="77777777" w:rsidR="00AB4983" w:rsidRDefault="00AB4983"/>
    <w:p w14:paraId="00000004" w14:textId="77777777" w:rsidR="00AB4983" w:rsidRDefault="002249A7">
      <w:pPr>
        <w:numPr>
          <w:ilvl w:val="0"/>
          <w:numId w:val="1"/>
        </w:numPr>
      </w:pPr>
      <w:r>
        <w:t xml:space="preserve">Introductions </w:t>
      </w:r>
    </w:p>
    <w:p w14:paraId="00000005" w14:textId="77777777" w:rsidR="00AB4983" w:rsidRDefault="002249A7">
      <w:pPr>
        <w:numPr>
          <w:ilvl w:val="1"/>
          <w:numId w:val="1"/>
        </w:numPr>
      </w:pPr>
      <w:r>
        <w:t xml:space="preserve">Emphasizing that everyone on the steering committee should be able to express why they are involved in this. </w:t>
      </w:r>
    </w:p>
    <w:p w14:paraId="00000006" w14:textId="77777777" w:rsidR="00AB4983" w:rsidRDefault="002249A7">
      <w:pPr>
        <w:numPr>
          <w:ilvl w:val="1"/>
          <w:numId w:val="1"/>
        </w:numPr>
      </w:pPr>
      <w:r>
        <w:t xml:space="preserve">Not the first coalition- Michael Galipeau (Michael Galipeau- Michgalipeau@gmail.com, 860-576-6073) works with Cannabis and Psychedelics - has </w:t>
      </w:r>
      <w:proofErr w:type="spellStart"/>
      <w:r>
        <w:t>first hand</w:t>
      </w:r>
      <w:proofErr w:type="spellEnd"/>
      <w:r>
        <w:t xml:space="preserve"> experience with discrimination in the workplace related to substance use and recovery </w:t>
      </w:r>
    </w:p>
    <w:p w14:paraId="00000007" w14:textId="1DF08A93" w:rsidR="00AB4983" w:rsidRDefault="002249A7">
      <w:pPr>
        <w:numPr>
          <w:ilvl w:val="1"/>
          <w:numId w:val="1"/>
        </w:numPr>
      </w:pPr>
      <w:r>
        <w:t>Mike Carpenter P</w:t>
      </w:r>
      <w:r>
        <w:t>lattsburgh, NY employ</w:t>
      </w:r>
      <w:r>
        <w:t>s folks in recovery and runs transitional housing. -Boots on the ground is how we will be able to make change</w:t>
      </w:r>
    </w:p>
    <w:p w14:paraId="00000008" w14:textId="3000FE99" w:rsidR="00AB4983" w:rsidRDefault="002249A7">
      <w:pPr>
        <w:numPr>
          <w:ilvl w:val="1"/>
          <w:numId w:val="1"/>
        </w:numPr>
      </w:pPr>
      <w:r>
        <w:t>Alton Wilson, Director of Talent Acquisition at Acacia Network (Bronx NY). Giving context on an employer on this call. They</w:t>
      </w:r>
      <w:r>
        <w:t xml:space="preserve"> have a workplace friendly workplace and he is in </w:t>
      </w:r>
      <w:r>
        <w:t xml:space="preserve">charge of recruitment. </w:t>
      </w:r>
    </w:p>
    <w:p w14:paraId="00000009" w14:textId="77777777" w:rsidR="00AB4983" w:rsidRDefault="002249A7">
      <w:pPr>
        <w:numPr>
          <w:ilvl w:val="1"/>
          <w:numId w:val="1"/>
        </w:numPr>
      </w:pPr>
      <w:r>
        <w:t>Jonathan Rosen, NIEHS Worker Training Program, National Clearinghouse for Worker Safety &amp; Health Training</w:t>
      </w:r>
    </w:p>
    <w:p w14:paraId="0000000A" w14:textId="77777777" w:rsidR="00AB4983" w:rsidRDefault="002249A7">
      <w:pPr>
        <w:numPr>
          <w:ilvl w:val="1"/>
          <w:numId w:val="1"/>
        </w:numPr>
      </w:pPr>
      <w:r>
        <w:t xml:space="preserve">Christina Dyer </w:t>
      </w:r>
      <w:proofErr w:type="spellStart"/>
      <w:r>
        <w:t>Drobnack</w:t>
      </w:r>
      <w:proofErr w:type="spellEnd"/>
      <w:r>
        <w:t xml:space="preserve"> (Cristina Dyer-Drobnack, Policy Director, NYSACHO, </w:t>
      </w:r>
      <w:hyperlink r:id="rId5">
        <w:r>
          <w:rPr>
            <w:color w:val="1155CC"/>
            <w:u w:val="single"/>
          </w:rPr>
          <w:t>Cristina@nysacho.org</w:t>
        </w:r>
      </w:hyperlink>
      <w:proofErr w:type="gramStart"/>
      <w:r>
        <w:t>) ,</w:t>
      </w:r>
      <w:proofErr w:type="gramEnd"/>
      <w:r>
        <w:t xml:space="preserve"> Director of Policy at NYSACHO. Harm reduction, medically assisted treatment, naloxone training. Has members telling her that there needs to be support for prevention. There is a need to b</w:t>
      </w:r>
      <w:r>
        <w:t xml:space="preserve">e inclusive in recovery efforts! </w:t>
      </w:r>
    </w:p>
    <w:p w14:paraId="0000000B" w14:textId="77777777" w:rsidR="00AB4983" w:rsidRDefault="002249A7">
      <w:pPr>
        <w:numPr>
          <w:ilvl w:val="1"/>
          <w:numId w:val="1"/>
        </w:numPr>
      </w:pPr>
      <w:r>
        <w:t>Danielle Ompad, Associate Professor of Epidemiology &amp; Associate Dean for Education, NYU School of Global Public Health</w:t>
      </w:r>
    </w:p>
    <w:p w14:paraId="0000000C" w14:textId="77777777" w:rsidR="00AB4983" w:rsidRDefault="002249A7">
      <w:pPr>
        <w:numPr>
          <w:ilvl w:val="1"/>
          <w:numId w:val="1"/>
        </w:numPr>
      </w:pPr>
      <w:r>
        <w:t xml:space="preserve">Rossana </w:t>
      </w:r>
      <w:proofErr w:type="spellStart"/>
      <w:r>
        <w:t>Coto-Batres</w:t>
      </w:r>
      <w:proofErr w:type="spellEnd"/>
      <w:r>
        <w:t>, Northeast NY Coalition for Occupational Safety and Health. rcotobatres@nenycosh.or</w:t>
      </w:r>
      <w:r>
        <w:t xml:space="preserve">g; (518) 595-9776. Multiple NYCOSH around state Ithaca, Buffalo, Albany, NYC. There are many intersectional aspects within recovery. </w:t>
      </w:r>
    </w:p>
    <w:p w14:paraId="0000000D" w14:textId="77777777" w:rsidR="00AB4983" w:rsidRDefault="002249A7">
      <w:pPr>
        <w:numPr>
          <w:ilvl w:val="1"/>
          <w:numId w:val="1"/>
        </w:numPr>
      </w:pPr>
      <w:r>
        <w:t>Nydia Hill a CRPA (Certified Recovery Peer Advocate) -Rural environment and transportation as well as language/translation</w:t>
      </w:r>
      <w:r>
        <w:t xml:space="preserve"> barriers contribute to the challenges associated with peer advocate interests </w:t>
      </w:r>
    </w:p>
    <w:p w14:paraId="0000000E" w14:textId="77777777" w:rsidR="00AB4983" w:rsidRDefault="002249A7">
      <w:pPr>
        <w:numPr>
          <w:ilvl w:val="1"/>
          <w:numId w:val="1"/>
        </w:numPr>
      </w:pPr>
      <w:r>
        <w:t>Beth Covelli (social worker and counselor) - Emphasized the collective trauma of COVID within the workplace. Able to outreach to the workforce through large unions in NYC and o</w:t>
      </w:r>
      <w:r>
        <w:t xml:space="preserve">ffered to connect to those contacts. </w:t>
      </w:r>
      <w:hyperlink r:id="rId6">
        <w:r>
          <w:rPr>
            <w:color w:val="1155CC"/>
            <w:u w:val="single"/>
          </w:rPr>
          <w:t>beth@nyc4c.org</w:t>
        </w:r>
      </w:hyperlink>
      <w:r>
        <w:t xml:space="preserve"> (New York Counseling for Change)</w:t>
      </w:r>
    </w:p>
    <w:p w14:paraId="0000000F" w14:textId="58594F3D" w:rsidR="00AB4983" w:rsidRDefault="002249A7">
      <w:pPr>
        <w:numPr>
          <w:ilvl w:val="1"/>
          <w:numId w:val="1"/>
        </w:numPr>
      </w:pPr>
      <w:r>
        <w:t xml:space="preserve">Alex </w:t>
      </w:r>
      <w:proofErr w:type="spellStart"/>
      <w:r>
        <w:t>Morgia</w:t>
      </w:r>
      <w:proofErr w:type="spellEnd"/>
      <w:r>
        <w:t>, Mayor Sag</w:t>
      </w:r>
      <w:r>
        <w:t xml:space="preserve"> Harbor, NY and here to try to make the case for employers to employ folks who are in recovery. </w:t>
      </w:r>
    </w:p>
    <w:p w14:paraId="00000010" w14:textId="77777777" w:rsidR="00AB4983" w:rsidRDefault="002249A7">
      <w:pPr>
        <w:numPr>
          <w:ilvl w:val="1"/>
          <w:numId w:val="1"/>
        </w:numPr>
      </w:pPr>
      <w:r>
        <w:t>Languag</w:t>
      </w:r>
      <w:r>
        <w:t xml:space="preserve">e matters: Ben Riker emphasized the importance of moving away from stigmatizing terms like "substance abuse" and towards recovery positive terminology e.g. "substance use/misuse, substance use disorder, </w:t>
      </w:r>
      <w:proofErr w:type="spellStart"/>
      <w:r>
        <w:t>etc</w:t>
      </w:r>
      <w:proofErr w:type="spellEnd"/>
      <w:r>
        <w:t>"</w:t>
      </w:r>
    </w:p>
    <w:p w14:paraId="00000011" w14:textId="77777777" w:rsidR="00AB4983" w:rsidRDefault="002249A7">
      <w:pPr>
        <w:numPr>
          <w:ilvl w:val="1"/>
          <w:numId w:val="1"/>
        </w:numPr>
      </w:pPr>
      <w:r>
        <w:t>Danielle Ompad, Associate Professor of Epidemiol</w:t>
      </w:r>
      <w:r>
        <w:t xml:space="preserve">ogy &amp; Associate Dean for Education, NYU School of Global Public Health - There’s a difference between use and impairment where someone may hurt themselves or others; drug tests for marijuana only tell us about use and don’t tell us about impairment. </w:t>
      </w:r>
    </w:p>
    <w:p w14:paraId="00000012" w14:textId="77777777" w:rsidR="00AB4983" w:rsidRDefault="002249A7">
      <w:pPr>
        <w:numPr>
          <w:ilvl w:val="0"/>
          <w:numId w:val="1"/>
        </w:numPr>
      </w:pPr>
      <w:r>
        <w:lastRenderedPageBreak/>
        <w:t>Group</w:t>
      </w:r>
      <w:r>
        <w:t xml:space="preserve"> Discussion - shared the </w:t>
      </w:r>
      <w:proofErr w:type="spellStart"/>
      <w:r>
        <w:t>venn</w:t>
      </w:r>
      <w:proofErr w:type="spellEnd"/>
      <w:r>
        <w:t xml:space="preserve"> diagram document </w:t>
      </w:r>
    </w:p>
    <w:p w14:paraId="00000013" w14:textId="77777777" w:rsidR="00AB4983" w:rsidRDefault="002249A7">
      <w:pPr>
        <w:numPr>
          <w:ilvl w:val="1"/>
          <w:numId w:val="1"/>
        </w:numPr>
      </w:pPr>
      <w:r>
        <w:t xml:space="preserve">Discussion started with Allison’s Employment and Addiction Prevention and Recovery document </w:t>
      </w:r>
    </w:p>
    <w:p w14:paraId="00000014" w14:textId="77777777" w:rsidR="00AB4983" w:rsidRDefault="002249A7">
      <w:pPr>
        <w:numPr>
          <w:ilvl w:val="1"/>
          <w:numId w:val="1"/>
        </w:numPr>
      </w:pPr>
      <w:r>
        <w:t>Initial mission statement: ​</w:t>
      </w:r>
      <w:proofErr w:type="gramStart"/>
      <w:r>
        <w:t>​“</w:t>
      </w:r>
      <w:proofErr w:type="gramEnd"/>
      <w:r>
        <w:rPr>
          <w:i/>
        </w:rPr>
        <w:t>We are committed to creating a culture of recovery-supportive workplaces within New Y</w:t>
      </w:r>
      <w:r>
        <w:rPr>
          <w:i/>
        </w:rPr>
        <w:t>ork State that actively develops resources for preventing further substance use and addiction.”</w:t>
      </w:r>
    </w:p>
    <w:p w14:paraId="00000015" w14:textId="77777777" w:rsidR="00AB4983" w:rsidRDefault="002249A7">
      <w:pPr>
        <w:numPr>
          <w:ilvl w:val="1"/>
          <w:numId w:val="1"/>
        </w:numPr>
      </w:pPr>
      <w:r>
        <w:t>Cristina: I would like to see Public Health added to the top two stakeholders. I would see both as priorities for our local health departments.</w:t>
      </w:r>
    </w:p>
    <w:p w14:paraId="00000016" w14:textId="77777777" w:rsidR="00AB4983" w:rsidRDefault="002249A7">
      <w:pPr>
        <w:numPr>
          <w:ilvl w:val="2"/>
          <w:numId w:val="1"/>
        </w:numPr>
      </w:pPr>
      <w:r>
        <w:t>Danielle seconde</w:t>
      </w:r>
      <w:r>
        <w:t>d: I agree with adding public health, actually in all boxes.</w:t>
      </w:r>
    </w:p>
    <w:p w14:paraId="00000017" w14:textId="77777777" w:rsidR="00AB4983" w:rsidRDefault="002249A7">
      <w:pPr>
        <w:numPr>
          <w:ilvl w:val="1"/>
          <w:numId w:val="1"/>
        </w:numPr>
      </w:pPr>
      <w:r>
        <w:t>Survey conducted prior to first coalition showed a significant representation of public health professionals and organizations represented; given this, it is possibly likely that larger group con</w:t>
      </w:r>
      <w:r>
        <w:t xml:space="preserve">sensus would agree with the addition of Public Health to stakeholders   </w:t>
      </w:r>
    </w:p>
    <w:p w14:paraId="00000018" w14:textId="77777777" w:rsidR="00AB4983" w:rsidRDefault="002249A7">
      <w:pPr>
        <w:numPr>
          <w:ilvl w:val="1"/>
          <w:numId w:val="1"/>
        </w:numPr>
      </w:pPr>
      <w:r>
        <w:t>Potential name for coalition: The Coalition to Address Employment as Public Health (Or Healthy Workplace Coalition)</w:t>
      </w:r>
    </w:p>
    <w:p w14:paraId="00000019" w14:textId="77777777" w:rsidR="00AB4983" w:rsidRDefault="002249A7">
      <w:pPr>
        <w:numPr>
          <w:ilvl w:val="2"/>
          <w:numId w:val="1"/>
        </w:numPr>
      </w:pPr>
      <w:r>
        <w:t>Comment in the chat by Cristina: Employment/economic stability is a</w:t>
      </w:r>
      <w:r>
        <w:t xml:space="preserve"> key social determinant of health.</w:t>
      </w:r>
    </w:p>
    <w:p w14:paraId="0000001A" w14:textId="77777777" w:rsidR="00AB4983" w:rsidRDefault="002249A7">
      <w:pPr>
        <w:numPr>
          <w:ilvl w:val="2"/>
          <w:numId w:val="1"/>
        </w:numPr>
      </w:pPr>
      <w:r>
        <w:t>Better productivity if workers are able to be healthy</w:t>
      </w:r>
    </w:p>
    <w:p w14:paraId="0000001B" w14:textId="77777777" w:rsidR="00AB4983" w:rsidRDefault="002249A7">
      <w:pPr>
        <w:numPr>
          <w:ilvl w:val="2"/>
          <w:numId w:val="1"/>
        </w:numPr>
      </w:pPr>
      <w:r>
        <w:t>From the practical standpoint, the coalition needs to be a little bit divided. Need to put small employers on this council in order to change anything. All employers n</w:t>
      </w:r>
      <w:r>
        <w:t>eed to be represented. And they need to feel like there is something in it for them. What is the Return on Investment for them?</w:t>
      </w:r>
    </w:p>
    <w:p w14:paraId="0000001C" w14:textId="77777777" w:rsidR="00AB4983" w:rsidRDefault="002249A7">
      <w:pPr>
        <w:numPr>
          <w:ilvl w:val="2"/>
          <w:numId w:val="1"/>
        </w:numPr>
      </w:pPr>
      <w:r>
        <w:t xml:space="preserve">Cannot just think about why it's not bad for business, but why it is GOOD for your business. Supply and demand issue, it’s bad for business to move away from a whole list of potential employees. </w:t>
      </w:r>
    </w:p>
    <w:p w14:paraId="0000001D" w14:textId="77777777" w:rsidR="00AB4983" w:rsidRDefault="002249A7">
      <w:pPr>
        <w:numPr>
          <w:ilvl w:val="2"/>
          <w:numId w:val="1"/>
        </w:numPr>
      </w:pPr>
      <w:r>
        <w:t>Outreach: There are businesses all over when I started doing</w:t>
      </w:r>
      <w:r>
        <w:t xml:space="preserve"> outreach but nobody is engaging with them, and they would love to promote their businesses. One of the things we can add is promoting people's businesses to a new audience that are employing people in a way we align with.</w:t>
      </w:r>
    </w:p>
    <w:p w14:paraId="0000001E" w14:textId="77777777" w:rsidR="00AB4983" w:rsidRDefault="002249A7">
      <w:pPr>
        <w:numPr>
          <w:ilvl w:val="1"/>
          <w:numId w:val="1"/>
        </w:numPr>
      </w:pPr>
      <w:r>
        <w:t>**Siena to make a google group of</w:t>
      </w:r>
      <w:r>
        <w:t xml:space="preserve"> all these folks**</w:t>
      </w:r>
    </w:p>
    <w:p w14:paraId="0000001F" w14:textId="77777777" w:rsidR="00AB4983" w:rsidRDefault="002249A7">
      <w:pPr>
        <w:numPr>
          <w:ilvl w:val="1"/>
          <w:numId w:val="1"/>
        </w:numPr>
      </w:pPr>
      <w:r>
        <w:t xml:space="preserve">Non-medical grant available to eliminate the transportation barrier in rural parts of New York. </w:t>
      </w:r>
    </w:p>
    <w:p w14:paraId="00000020" w14:textId="7939B255" w:rsidR="00AB4983" w:rsidRDefault="002249A7">
      <w:pPr>
        <w:numPr>
          <w:ilvl w:val="1"/>
          <w:numId w:val="1"/>
        </w:numPr>
      </w:pPr>
      <w:r>
        <w:t>Create subcommittees based on regions and activities. Come back to the steering committee and share the work we’</w:t>
      </w:r>
      <w:bookmarkStart w:id="0" w:name="_GoBack"/>
      <w:bookmarkEnd w:id="0"/>
      <w:r>
        <w:t>ve been doing in the subcomm</w:t>
      </w:r>
      <w:r>
        <w:t xml:space="preserve">ittee. </w:t>
      </w:r>
    </w:p>
    <w:p w14:paraId="00000021" w14:textId="77777777" w:rsidR="00AB4983" w:rsidRDefault="002249A7">
      <w:pPr>
        <w:numPr>
          <w:ilvl w:val="2"/>
          <w:numId w:val="1"/>
        </w:numPr>
      </w:pPr>
      <w:r>
        <w:t>An Executive Committee to bring all those different groups together and plan agendas for the full coalition calls would be helpful.</w:t>
      </w:r>
    </w:p>
    <w:sectPr w:rsidR="00AB49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FD6"/>
    <w:multiLevelType w:val="multilevel"/>
    <w:tmpl w:val="FB8CE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83"/>
    <w:rsid w:val="002249A7"/>
    <w:rsid w:val="00A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2039"/>
  <w15:docId w15:val="{F5C75317-D817-4CDB-AD7D-DE326550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@nyc4c.org" TargetMode="External"/><Relationship Id="rId5" Type="http://schemas.openxmlformats.org/officeDocument/2006/relationships/hyperlink" Target="mailto:Cristina@nysach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4277</Characters>
  <Application>Microsoft Office Word</Application>
  <DocSecurity>0</DocSecurity>
  <Lines>35</Lines>
  <Paragraphs>10</Paragraphs>
  <ScaleCrop>false</ScaleCrop>
  <Company>Friends of Recovery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Weingarten</cp:lastModifiedBy>
  <cp:revision>2</cp:revision>
  <dcterms:created xsi:type="dcterms:W3CDTF">2022-03-16T14:57:00Z</dcterms:created>
  <dcterms:modified xsi:type="dcterms:W3CDTF">2022-03-16T15:00:00Z</dcterms:modified>
</cp:coreProperties>
</file>